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4F0314" w14:textId="321AD68B" w:rsidR="00E275EF" w:rsidRPr="00E275EF" w:rsidRDefault="006B7909" w:rsidP="00BF00BE">
      <w:r>
        <w:rPr>
          <w:noProof/>
        </w:rPr>
        <w:drawing>
          <wp:anchor distT="0" distB="0" distL="114300" distR="114300" simplePos="0" relativeHeight="251656189" behindDoc="1" locked="0" layoutInCell="1" allowOverlap="1" wp14:anchorId="040CC84A" wp14:editId="4AA5593A">
            <wp:simplePos x="0" y="0"/>
            <wp:positionH relativeFrom="page">
              <wp:align>right</wp:align>
            </wp:positionH>
            <wp:positionV relativeFrom="paragraph">
              <wp:posOffset>358775</wp:posOffset>
            </wp:positionV>
            <wp:extent cx="7571740" cy="9394371"/>
            <wp:effectExtent l="0" t="0" r="0" b="0"/>
            <wp:wrapNone/>
            <wp:docPr id="1" name="Picture 1" descr="A white background with red and yellow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white background with red and yellow text&#10;&#10;Description automatically generated"/>
                    <pic:cNvPicPr/>
                  </pic:nvPicPr>
                  <pic:blipFill rotWithShape="1">
                    <a:blip r:embed="rId6" cstate="print">
                      <a:extLst>
                        <a:ext uri="{28A0092B-C50C-407E-A947-70E740481C1C}">
                          <a14:useLocalDpi xmlns:a14="http://schemas.microsoft.com/office/drawing/2010/main" val="0"/>
                        </a:ext>
                      </a:extLst>
                    </a:blip>
                    <a:srcRect t="14545"/>
                    <a:stretch/>
                  </pic:blipFill>
                  <pic:spPr bwMode="auto">
                    <a:xfrm>
                      <a:off x="0" y="0"/>
                      <a:ext cx="7571740" cy="939437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668B5" w:rsidRPr="000D00CE">
        <w:rPr>
          <w:rFonts w:cs="Arial"/>
          <w:noProof/>
          <w:szCs w:val="20"/>
        </w:rPr>
        <w:drawing>
          <wp:anchor distT="0" distB="0" distL="114300" distR="114300" simplePos="0" relativeHeight="251661312" behindDoc="1" locked="0" layoutInCell="1" allowOverlap="1" wp14:anchorId="4F5CEC97" wp14:editId="7A67DFA7">
            <wp:simplePos x="0" y="0"/>
            <wp:positionH relativeFrom="page">
              <wp:posOffset>5624</wp:posOffset>
            </wp:positionH>
            <wp:positionV relativeFrom="paragraph">
              <wp:posOffset>-914400</wp:posOffset>
            </wp:positionV>
            <wp:extent cx="7543800" cy="2466975"/>
            <wp:effectExtent l="0" t="0" r="0" b="9525"/>
            <wp:wrapNone/>
            <wp:docPr id="1968574176" name="Picture 1968574176" descr="A blue and white card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white card with tex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43800" cy="2466975"/>
                    </a:xfrm>
                    <a:prstGeom prst="rect">
                      <a:avLst/>
                    </a:prstGeom>
                  </pic:spPr>
                </pic:pic>
              </a:graphicData>
            </a:graphic>
            <wp14:sizeRelH relativeFrom="page">
              <wp14:pctWidth>0</wp14:pctWidth>
            </wp14:sizeRelH>
            <wp14:sizeRelV relativeFrom="page">
              <wp14:pctHeight>0</wp14:pctHeight>
            </wp14:sizeRelV>
          </wp:anchor>
        </w:drawing>
      </w:r>
    </w:p>
    <w:p w14:paraId="214FA6C6" w14:textId="57049A1A" w:rsidR="00E275EF" w:rsidRPr="00E275EF" w:rsidRDefault="00E275EF" w:rsidP="00BF00BE"/>
    <w:p w14:paraId="4E3B3A98" w14:textId="77777777" w:rsidR="00E275EF" w:rsidRDefault="00E275EF" w:rsidP="00BF00BE"/>
    <w:p w14:paraId="32C381A1" w14:textId="77777777" w:rsidR="00BF00BE" w:rsidRPr="00E275EF" w:rsidRDefault="00BF00BE" w:rsidP="00BF00BE"/>
    <w:p w14:paraId="4DDBDAF0" w14:textId="1DB87DE0" w:rsidR="00E275EF" w:rsidRPr="00E275EF" w:rsidRDefault="00627233" w:rsidP="00BF00BE">
      <w:r>
        <w:rPr>
          <w:noProof/>
        </w:rPr>
        <w:drawing>
          <wp:anchor distT="0" distB="0" distL="114300" distR="114300" simplePos="0" relativeHeight="251655164" behindDoc="1" locked="0" layoutInCell="1" allowOverlap="1" wp14:anchorId="3C03F487" wp14:editId="50D4CF82">
            <wp:simplePos x="0" y="0"/>
            <wp:positionH relativeFrom="page">
              <wp:align>right</wp:align>
            </wp:positionH>
            <wp:positionV relativeFrom="paragraph">
              <wp:posOffset>373471</wp:posOffset>
            </wp:positionV>
            <wp:extent cx="7571740" cy="9394371"/>
            <wp:effectExtent l="0" t="0" r="0" b="0"/>
            <wp:wrapNone/>
            <wp:docPr id="649464282" name="Picture 649464282" descr="A white background with red and yellow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white background with red and yellow text&#10;&#10;Description automatically generated"/>
                    <pic:cNvPicPr/>
                  </pic:nvPicPr>
                  <pic:blipFill rotWithShape="1">
                    <a:blip r:embed="rId6" cstate="print">
                      <a:extLst>
                        <a:ext uri="{28A0092B-C50C-407E-A947-70E740481C1C}">
                          <a14:useLocalDpi xmlns:a14="http://schemas.microsoft.com/office/drawing/2010/main" val="0"/>
                        </a:ext>
                      </a:extLst>
                    </a:blip>
                    <a:srcRect t="14545"/>
                    <a:stretch/>
                  </pic:blipFill>
                  <pic:spPr bwMode="auto">
                    <a:xfrm>
                      <a:off x="0" y="0"/>
                      <a:ext cx="7571740" cy="939437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C6F0F5F" w14:textId="77777777" w:rsidR="006668B5" w:rsidRPr="00E275EF" w:rsidRDefault="00E275EF" w:rsidP="00BF00BE">
      <w:pPr>
        <w:tabs>
          <w:tab w:val="left" w:pos="3787"/>
        </w:tabs>
      </w:pPr>
      <w:r>
        <w:tab/>
      </w:r>
    </w:p>
    <w:tbl>
      <w:tblPr>
        <w:tblStyle w:val="TableGrid"/>
        <w:tblpPr w:leftFromText="181" w:rightFromText="181" w:vertAnchor="text" w:horzAnchor="margin" w:tblpX="-739" w:tblpY="1"/>
        <w:tblOverlap w:val="never"/>
        <w:tblW w:w="10490" w:type="dxa"/>
        <w:tblBorders>
          <w:top w:val="single" w:sz="12" w:space="0" w:color="212138"/>
          <w:left w:val="single" w:sz="12" w:space="0" w:color="212138"/>
          <w:bottom w:val="single" w:sz="12" w:space="0" w:color="212138"/>
          <w:right w:val="single" w:sz="12" w:space="0" w:color="212138"/>
          <w:insideH w:val="single" w:sz="12" w:space="0" w:color="212138"/>
          <w:insideV w:val="single" w:sz="12" w:space="0" w:color="212138"/>
        </w:tblBorders>
        <w:tblLayout w:type="fixed"/>
        <w:tblLook w:val="04A0" w:firstRow="1" w:lastRow="0" w:firstColumn="1" w:lastColumn="0" w:noHBand="0" w:noVBand="1"/>
      </w:tblPr>
      <w:tblGrid>
        <w:gridCol w:w="1985"/>
        <w:gridCol w:w="1843"/>
        <w:gridCol w:w="2851"/>
        <w:gridCol w:w="1800"/>
        <w:gridCol w:w="2011"/>
      </w:tblGrid>
      <w:tr w:rsidR="00BD3AED" w:rsidRPr="008008C9" w14:paraId="73669ADF" w14:textId="77777777" w:rsidTr="00915201">
        <w:trPr>
          <w:trHeight w:val="695"/>
        </w:trPr>
        <w:tc>
          <w:tcPr>
            <w:tcW w:w="1985" w:type="dxa"/>
            <w:shd w:val="clear" w:color="auto" w:fill="212138"/>
          </w:tcPr>
          <w:p w14:paraId="5BAD90EB" w14:textId="77777777" w:rsidR="006668B5" w:rsidRPr="009D7380" w:rsidRDefault="006668B5" w:rsidP="00B201A6">
            <w:pPr>
              <w:rPr>
                <w:rFonts w:ascii="Arial" w:hAnsi="Arial" w:cs="Arial"/>
                <w:b/>
                <w:bCs/>
                <w:color w:val="FFFFFF" w:themeColor="background1"/>
                <w:sz w:val="24"/>
                <w:szCs w:val="24"/>
              </w:rPr>
            </w:pPr>
            <w:r w:rsidRPr="009D7380">
              <w:rPr>
                <w:rFonts w:ascii="Arial" w:hAnsi="Arial" w:cs="Arial"/>
                <w:b/>
                <w:bCs/>
                <w:color w:val="FFFFFF" w:themeColor="background1"/>
                <w:sz w:val="24"/>
                <w:szCs w:val="24"/>
              </w:rPr>
              <w:t>Topic</w:t>
            </w:r>
          </w:p>
        </w:tc>
        <w:tc>
          <w:tcPr>
            <w:tcW w:w="1843" w:type="dxa"/>
            <w:shd w:val="clear" w:color="auto" w:fill="212138"/>
          </w:tcPr>
          <w:p w14:paraId="2C9D664F" w14:textId="77777777" w:rsidR="006668B5" w:rsidRPr="009D7380" w:rsidRDefault="006668B5" w:rsidP="00B201A6">
            <w:pPr>
              <w:rPr>
                <w:rFonts w:ascii="Arial" w:hAnsi="Arial" w:cs="Arial"/>
                <w:b/>
                <w:bCs/>
                <w:color w:val="FFFFFF" w:themeColor="background1"/>
                <w:sz w:val="24"/>
                <w:szCs w:val="24"/>
              </w:rPr>
            </w:pPr>
            <w:r w:rsidRPr="009D7380">
              <w:rPr>
                <w:rFonts w:ascii="Arial" w:hAnsi="Arial" w:cs="Arial"/>
                <w:b/>
                <w:bCs/>
                <w:color w:val="FFFFFF" w:themeColor="background1"/>
                <w:sz w:val="24"/>
                <w:szCs w:val="24"/>
              </w:rPr>
              <w:t>Name</w:t>
            </w:r>
          </w:p>
        </w:tc>
        <w:tc>
          <w:tcPr>
            <w:tcW w:w="2851" w:type="dxa"/>
            <w:shd w:val="clear" w:color="auto" w:fill="212138"/>
          </w:tcPr>
          <w:p w14:paraId="2D6A9D7F" w14:textId="4F462FAD" w:rsidR="006668B5" w:rsidRPr="009D7380" w:rsidRDefault="006668B5" w:rsidP="00B201A6">
            <w:pPr>
              <w:rPr>
                <w:rFonts w:ascii="Arial" w:hAnsi="Arial" w:cs="Arial"/>
                <w:b/>
                <w:bCs/>
                <w:color w:val="FFFFFF" w:themeColor="background1"/>
                <w:sz w:val="24"/>
                <w:szCs w:val="24"/>
              </w:rPr>
            </w:pPr>
            <w:r w:rsidRPr="009D7380">
              <w:rPr>
                <w:rFonts w:ascii="Arial" w:hAnsi="Arial" w:cs="Arial"/>
                <w:b/>
                <w:bCs/>
                <w:color w:val="FFFFFF" w:themeColor="background1"/>
                <w:sz w:val="24"/>
                <w:szCs w:val="24"/>
              </w:rPr>
              <w:t>Description</w:t>
            </w:r>
          </w:p>
        </w:tc>
        <w:tc>
          <w:tcPr>
            <w:tcW w:w="1800" w:type="dxa"/>
            <w:shd w:val="clear" w:color="auto" w:fill="212138"/>
          </w:tcPr>
          <w:p w14:paraId="6E28DED6" w14:textId="77777777" w:rsidR="006668B5" w:rsidRPr="009D7380" w:rsidRDefault="006668B5" w:rsidP="00B201A6">
            <w:pPr>
              <w:rPr>
                <w:rFonts w:ascii="Arial" w:hAnsi="Arial" w:cs="Arial"/>
                <w:b/>
                <w:bCs/>
                <w:color w:val="FFFFFF" w:themeColor="background1"/>
                <w:sz w:val="24"/>
                <w:szCs w:val="24"/>
              </w:rPr>
            </w:pPr>
            <w:r w:rsidRPr="009D7380">
              <w:rPr>
                <w:rFonts w:ascii="Arial" w:hAnsi="Arial" w:cs="Arial"/>
                <w:b/>
                <w:bCs/>
                <w:color w:val="FFFFFF" w:themeColor="background1"/>
                <w:sz w:val="24"/>
                <w:szCs w:val="24"/>
              </w:rPr>
              <w:t>Data Source</w:t>
            </w:r>
          </w:p>
        </w:tc>
        <w:tc>
          <w:tcPr>
            <w:tcW w:w="2011" w:type="dxa"/>
            <w:shd w:val="clear" w:color="auto" w:fill="212138"/>
          </w:tcPr>
          <w:p w14:paraId="30F99F72" w14:textId="77777777" w:rsidR="006668B5" w:rsidRPr="009D7380" w:rsidRDefault="006668B5" w:rsidP="00B201A6">
            <w:pPr>
              <w:rPr>
                <w:rFonts w:ascii="Arial" w:hAnsi="Arial" w:cs="Arial"/>
                <w:b/>
                <w:bCs/>
                <w:color w:val="FFFFFF" w:themeColor="background1"/>
                <w:sz w:val="24"/>
                <w:szCs w:val="24"/>
              </w:rPr>
            </w:pPr>
            <w:r w:rsidRPr="009D7380">
              <w:rPr>
                <w:rFonts w:ascii="Arial" w:hAnsi="Arial" w:cs="Arial"/>
                <w:b/>
                <w:bCs/>
                <w:color w:val="FFFFFF" w:themeColor="background1"/>
                <w:sz w:val="24"/>
                <w:szCs w:val="24"/>
              </w:rPr>
              <w:t>Link</w:t>
            </w:r>
          </w:p>
        </w:tc>
      </w:tr>
      <w:tr w:rsidR="006668B5" w:rsidRPr="008008C9" w14:paraId="2190A18B" w14:textId="77777777" w:rsidTr="00915201">
        <w:trPr>
          <w:trHeight w:val="695"/>
        </w:trPr>
        <w:tc>
          <w:tcPr>
            <w:tcW w:w="1985" w:type="dxa"/>
          </w:tcPr>
          <w:p w14:paraId="425061A3" w14:textId="77777777" w:rsidR="006668B5" w:rsidRPr="003A7C84" w:rsidRDefault="006668B5" w:rsidP="00915201">
            <w:pPr>
              <w:rPr>
                <w:rFonts w:ascii="Arial" w:hAnsi="Arial" w:cs="Arial"/>
              </w:rPr>
            </w:pPr>
            <w:r w:rsidRPr="003A7C84">
              <w:rPr>
                <w:rFonts w:ascii="Arial" w:hAnsi="Arial" w:cs="Arial"/>
              </w:rPr>
              <w:t>Marine Monitoring: inshore regions of the GBR Marine Park</w:t>
            </w:r>
          </w:p>
        </w:tc>
        <w:tc>
          <w:tcPr>
            <w:tcW w:w="1843" w:type="dxa"/>
          </w:tcPr>
          <w:p w14:paraId="20BE712D" w14:textId="77777777" w:rsidR="006668B5" w:rsidRPr="003A7C84" w:rsidRDefault="006668B5" w:rsidP="00915201">
            <w:pPr>
              <w:shd w:val="clear" w:color="auto" w:fill="FFFFFF"/>
              <w:ind w:right="240"/>
              <w:outlineLvl w:val="0"/>
              <w:rPr>
                <w:rFonts w:ascii="Arial" w:hAnsi="Arial" w:cs="Arial"/>
                <w:kern w:val="36"/>
              </w:rPr>
            </w:pPr>
            <w:r w:rsidRPr="003A7C84">
              <w:rPr>
                <w:rFonts w:ascii="Arial" w:hAnsi="Arial" w:cs="Arial"/>
              </w:rPr>
              <w:t>Marine Monitoring Program</w:t>
            </w:r>
          </w:p>
        </w:tc>
        <w:tc>
          <w:tcPr>
            <w:tcW w:w="2851" w:type="dxa"/>
          </w:tcPr>
          <w:p w14:paraId="45087F59" w14:textId="170D7CAB" w:rsidR="006668B5" w:rsidRPr="003A7C84" w:rsidRDefault="006668B5" w:rsidP="00915201">
            <w:pPr>
              <w:rPr>
                <w:rFonts w:ascii="Arial" w:hAnsi="Arial" w:cs="Arial"/>
                <w:shd w:val="clear" w:color="auto" w:fill="FFFFFF"/>
              </w:rPr>
            </w:pPr>
            <w:r w:rsidRPr="003A7C84">
              <w:rPr>
                <w:rFonts w:ascii="Arial" w:hAnsi="Arial" w:cs="Arial"/>
                <w:shd w:val="clear" w:color="auto" w:fill="FFFFFF"/>
              </w:rPr>
              <w:t xml:space="preserve">The Great Barrier Reef Marine Monitoring Program (MMP) is focused on the Inshore region of the Great Barrier Reef Marine Park. It reports on the condition of inshore water quality, </w:t>
            </w:r>
            <w:r w:rsidR="002F19D4" w:rsidRPr="003A7C84">
              <w:rPr>
                <w:rFonts w:ascii="Arial" w:hAnsi="Arial" w:cs="Arial"/>
                <w:shd w:val="clear" w:color="auto" w:fill="FFFFFF"/>
              </w:rPr>
              <w:t>coral,</w:t>
            </w:r>
            <w:r w:rsidRPr="003A7C84">
              <w:rPr>
                <w:rFonts w:ascii="Arial" w:hAnsi="Arial" w:cs="Arial"/>
                <w:shd w:val="clear" w:color="auto" w:fill="FFFFFF"/>
              </w:rPr>
              <w:t xml:space="preserve"> and seagrass habitats.</w:t>
            </w:r>
          </w:p>
        </w:tc>
        <w:tc>
          <w:tcPr>
            <w:tcW w:w="1800" w:type="dxa"/>
          </w:tcPr>
          <w:p w14:paraId="390D6625" w14:textId="77777777" w:rsidR="006668B5" w:rsidRPr="003A7C84" w:rsidRDefault="006668B5" w:rsidP="00915201">
            <w:pPr>
              <w:rPr>
                <w:rFonts w:ascii="Arial" w:hAnsi="Arial" w:cs="Arial"/>
              </w:rPr>
            </w:pPr>
            <w:r w:rsidRPr="003A7C84">
              <w:rPr>
                <w:rFonts w:ascii="Arial" w:hAnsi="Arial" w:cs="Arial"/>
              </w:rPr>
              <w:t>Great Barrier Reef Marine Park Authority (Reef Authority)</w:t>
            </w:r>
          </w:p>
          <w:p w14:paraId="720A556B" w14:textId="2D3FFF2F" w:rsidR="00381DE4" w:rsidRPr="003A7C84" w:rsidRDefault="00381DE4" w:rsidP="00915201">
            <w:pPr>
              <w:rPr>
                <w:rFonts w:ascii="Arial" w:hAnsi="Arial" w:cs="Arial"/>
              </w:rPr>
            </w:pPr>
          </w:p>
        </w:tc>
        <w:tc>
          <w:tcPr>
            <w:tcW w:w="2011" w:type="dxa"/>
          </w:tcPr>
          <w:p w14:paraId="117BCCC8" w14:textId="375A9AC7" w:rsidR="006668B5" w:rsidRPr="003A7C84" w:rsidRDefault="004522A4" w:rsidP="00915201">
            <w:pPr>
              <w:rPr>
                <w:rFonts w:ascii="Arial" w:hAnsi="Arial" w:cs="Arial"/>
                <w:color w:val="0070C0"/>
              </w:rPr>
            </w:pPr>
            <w:hyperlink r:id="rId8" w:history="1">
              <w:r w:rsidR="002F19D4" w:rsidRPr="003A7C84">
                <w:rPr>
                  <w:rFonts w:ascii="Arial" w:hAnsi="Arial" w:cs="Arial"/>
                  <w:color w:val="0070C0"/>
                  <w:u w:val="single"/>
                </w:rPr>
                <w:t>Marine Monitoring Program</w:t>
              </w:r>
            </w:hyperlink>
          </w:p>
          <w:p w14:paraId="5AFD1F1E" w14:textId="77777777" w:rsidR="006668B5" w:rsidRPr="003A7C84" w:rsidRDefault="006668B5" w:rsidP="00915201">
            <w:pPr>
              <w:rPr>
                <w:rFonts w:ascii="Arial" w:hAnsi="Arial" w:cs="Arial"/>
                <w:color w:val="0070C0"/>
              </w:rPr>
            </w:pPr>
          </w:p>
          <w:p w14:paraId="43827684" w14:textId="77777777" w:rsidR="00F12FCA" w:rsidRPr="003A7C84" w:rsidRDefault="004522A4" w:rsidP="00915201">
            <w:pPr>
              <w:rPr>
                <w:rFonts w:ascii="Arial" w:hAnsi="Arial" w:cs="Arial"/>
                <w:color w:val="0070C0"/>
              </w:rPr>
            </w:pPr>
            <w:hyperlink r:id="rId9" w:history="1">
              <w:r w:rsidR="00F12FCA" w:rsidRPr="003A7C84">
                <w:rPr>
                  <w:rStyle w:val="Hyperlink"/>
                  <w:rFonts w:ascii="Arial" w:hAnsi="Arial" w:cs="Arial"/>
                  <w:color w:val="0070C0"/>
                </w:rPr>
                <w:t xml:space="preserve">GBRMPA </w:t>
              </w:r>
              <w:proofErr w:type="spellStart"/>
              <w:r w:rsidR="00F12FCA" w:rsidRPr="003A7C84">
                <w:rPr>
                  <w:rStyle w:val="Hyperlink"/>
                  <w:rFonts w:ascii="Arial" w:hAnsi="Arial" w:cs="Arial"/>
                  <w:color w:val="0070C0"/>
                </w:rPr>
                <w:t>ELibrary</w:t>
              </w:r>
              <w:proofErr w:type="spellEnd"/>
              <w:r w:rsidR="00F12FCA" w:rsidRPr="003A7C84">
                <w:rPr>
                  <w:rStyle w:val="Hyperlink"/>
                  <w:rFonts w:ascii="Arial" w:hAnsi="Arial" w:cs="Arial"/>
                  <w:color w:val="0070C0"/>
                </w:rPr>
                <w:t>: Marine Monitoring Program Annual Report 2021-22 Inshore Coral Reef Monitoring</w:t>
              </w:r>
            </w:hyperlink>
            <w:r w:rsidR="00F12FCA" w:rsidRPr="003A7C84">
              <w:rPr>
                <w:rFonts w:ascii="Arial" w:hAnsi="Arial" w:cs="Arial"/>
                <w:color w:val="0070C0"/>
              </w:rPr>
              <w:t xml:space="preserve"> </w:t>
            </w:r>
          </w:p>
          <w:p w14:paraId="2930AF2A" w14:textId="77777777" w:rsidR="00381DE4" w:rsidRPr="003A7C84" w:rsidRDefault="00381DE4" w:rsidP="00915201">
            <w:pPr>
              <w:rPr>
                <w:rFonts w:ascii="Arial" w:hAnsi="Arial" w:cs="Arial"/>
                <w:color w:val="0070C0"/>
              </w:rPr>
            </w:pPr>
          </w:p>
          <w:p w14:paraId="556BBF24" w14:textId="08C271C9" w:rsidR="00381DE4" w:rsidRPr="003A7C84" w:rsidRDefault="004522A4" w:rsidP="00915201">
            <w:pPr>
              <w:rPr>
                <w:rFonts w:ascii="Arial" w:hAnsi="Arial" w:cs="Arial"/>
                <w:color w:val="0070C0"/>
              </w:rPr>
            </w:pPr>
            <w:hyperlink r:id="rId10" w:history="1">
              <w:r w:rsidR="00381DE4" w:rsidRPr="003A7C84">
                <w:rPr>
                  <w:rStyle w:val="Hyperlink"/>
                  <w:rFonts w:ascii="Arial" w:hAnsi="Arial" w:cs="Arial"/>
                  <w:color w:val="0070C0"/>
                </w:rPr>
                <w:t>JCU MMP flood monitoring report</w:t>
              </w:r>
            </w:hyperlink>
          </w:p>
        </w:tc>
      </w:tr>
      <w:tr w:rsidR="006668B5" w:rsidRPr="008008C9" w14:paraId="7231076B" w14:textId="77777777" w:rsidTr="00915201">
        <w:trPr>
          <w:trHeight w:val="695"/>
        </w:trPr>
        <w:tc>
          <w:tcPr>
            <w:tcW w:w="1985" w:type="dxa"/>
          </w:tcPr>
          <w:p w14:paraId="449226B1" w14:textId="77777777" w:rsidR="006668B5" w:rsidRPr="003A7C84" w:rsidRDefault="006668B5" w:rsidP="00915201">
            <w:pPr>
              <w:rPr>
                <w:rFonts w:ascii="Arial" w:hAnsi="Arial" w:cs="Arial"/>
              </w:rPr>
            </w:pPr>
            <w:r w:rsidRPr="003A7C84">
              <w:rPr>
                <w:rFonts w:ascii="Arial" w:hAnsi="Arial" w:cs="Arial"/>
              </w:rPr>
              <w:t>Great Barrier Reef metadata</w:t>
            </w:r>
          </w:p>
        </w:tc>
        <w:tc>
          <w:tcPr>
            <w:tcW w:w="1843" w:type="dxa"/>
          </w:tcPr>
          <w:p w14:paraId="35E31BEF" w14:textId="77777777" w:rsidR="006668B5" w:rsidRPr="003A7C84" w:rsidRDefault="006668B5" w:rsidP="00915201">
            <w:pPr>
              <w:shd w:val="clear" w:color="auto" w:fill="FFFFFF"/>
              <w:ind w:right="240"/>
              <w:outlineLvl w:val="0"/>
              <w:rPr>
                <w:rFonts w:ascii="Arial" w:hAnsi="Arial" w:cs="Arial"/>
                <w:kern w:val="36"/>
              </w:rPr>
            </w:pPr>
            <w:r w:rsidRPr="003A7C84">
              <w:rPr>
                <w:rFonts w:ascii="Arial" w:hAnsi="Arial" w:cs="Arial"/>
              </w:rPr>
              <w:t>Reef Knowledge System</w:t>
            </w:r>
          </w:p>
        </w:tc>
        <w:tc>
          <w:tcPr>
            <w:tcW w:w="2851" w:type="dxa"/>
          </w:tcPr>
          <w:p w14:paraId="64B36C2D" w14:textId="77777777" w:rsidR="006668B5" w:rsidRPr="003A7C84" w:rsidRDefault="006668B5" w:rsidP="00915201">
            <w:pPr>
              <w:rPr>
                <w:rFonts w:ascii="Arial" w:hAnsi="Arial" w:cs="Arial"/>
                <w:shd w:val="clear" w:color="auto" w:fill="FFFFFF"/>
              </w:rPr>
            </w:pPr>
            <w:r w:rsidRPr="003A7C84">
              <w:rPr>
                <w:rFonts w:ascii="Arial" w:hAnsi="Arial" w:cs="Arial"/>
              </w:rPr>
              <w:t xml:space="preserve">Reef Knowledge System Data: </w:t>
            </w:r>
            <w:r w:rsidRPr="003A7C84">
              <w:rPr>
                <w:rFonts w:ascii="Arial" w:hAnsi="Arial" w:cs="Arial"/>
                <w:shd w:val="clear" w:color="auto" w:fill="FFFFFF"/>
              </w:rPr>
              <w:t>This is a search engine tool for Great Barrier Reef metadata and other information such as data and reports. The tool is still in development and will evolve over time.</w:t>
            </w:r>
          </w:p>
        </w:tc>
        <w:tc>
          <w:tcPr>
            <w:tcW w:w="1800" w:type="dxa"/>
          </w:tcPr>
          <w:p w14:paraId="5249D7B5" w14:textId="77777777" w:rsidR="006668B5" w:rsidRPr="003A7C84" w:rsidRDefault="006668B5" w:rsidP="00915201">
            <w:pPr>
              <w:rPr>
                <w:rFonts w:ascii="Arial" w:hAnsi="Arial" w:cs="Arial"/>
              </w:rPr>
            </w:pPr>
            <w:r w:rsidRPr="003A7C84">
              <w:rPr>
                <w:rFonts w:ascii="Arial" w:hAnsi="Arial" w:cs="Arial"/>
              </w:rPr>
              <w:t>Great Barrier Reef Marine Park Authority (Reef Authority)</w:t>
            </w:r>
          </w:p>
        </w:tc>
        <w:tc>
          <w:tcPr>
            <w:tcW w:w="2011" w:type="dxa"/>
          </w:tcPr>
          <w:p w14:paraId="75E52107" w14:textId="5E59FEA7" w:rsidR="006668B5" w:rsidRPr="003A7C84" w:rsidRDefault="004522A4" w:rsidP="00915201">
            <w:pPr>
              <w:rPr>
                <w:rFonts w:ascii="Arial" w:hAnsi="Arial" w:cs="Arial"/>
                <w:color w:val="0070C0"/>
              </w:rPr>
            </w:pPr>
            <w:hyperlink r:id="rId11" w:history="1">
              <w:r w:rsidR="002F19D4" w:rsidRPr="003A7C84">
                <w:rPr>
                  <w:rFonts w:ascii="Arial" w:hAnsi="Arial" w:cs="Arial"/>
                  <w:color w:val="0070C0"/>
                  <w:u w:val="single"/>
                </w:rPr>
                <w:t xml:space="preserve">Reef Knowledge System </w:t>
              </w:r>
            </w:hyperlink>
          </w:p>
        </w:tc>
      </w:tr>
      <w:tr w:rsidR="006668B5" w:rsidRPr="008008C9" w14:paraId="2EA34A2C" w14:textId="77777777" w:rsidTr="00915201">
        <w:trPr>
          <w:trHeight w:val="695"/>
        </w:trPr>
        <w:tc>
          <w:tcPr>
            <w:tcW w:w="1985" w:type="dxa"/>
          </w:tcPr>
          <w:p w14:paraId="5DF69A11" w14:textId="77777777" w:rsidR="006668B5" w:rsidRPr="003A7C84" w:rsidRDefault="006668B5" w:rsidP="00915201">
            <w:pPr>
              <w:rPr>
                <w:rFonts w:ascii="Arial" w:hAnsi="Arial" w:cs="Arial"/>
              </w:rPr>
            </w:pPr>
            <w:r w:rsidRPr="003A7C84">
              <w:rPr>
                <w:rFonts w:ascii="Arial" w:hAnsi="Arial" w:cs="Arial"/>
              </w:rPr>
              <w:t>Sea Surface Temperatures</w:t>
            </w:r>
          </w:p>
          <w:p w14:paraId="5881644D" w14:textId="77777777" w:rsidR="006668B5" w:rsidRPr="003A7C84" w:rsidRDefault="006668B5" w:rsidP="00915201">
            <w:pPr>
              <w:rPr>
                <w:rFonts w:ascii="Arial" w:hAnsi="Arial" w:cs="Arial"/>
              </w:rPr>
            </w:pPr>
          </w:p>
        </w:tc>
        <w:tc>
          <w:tcPr>
            <w:tcW w:w="1843" w:type="dxa"/>
          </w:tcPr>
          <w:p w14:paraId="76F1CDEA" w14:textId="77777777" w:rsidR="006668B5" w:rsidRPr="003A7C84" w:rsidRDefault="006668B5" w:rsidP="00915201">
            <w:pPr>
              <w:shd w:val="clear" w:color="auto" w:fill="FFFFFF"/>
              <w:ind w:right="240"/>
              <w:outlineLvl w:val="0"/>
              <w:rPr>
                <w:rFonts w:ascii="Arial" w:hAnsi="Arial" w:cs="Arial"/>
                <w:kern w:val="36"/>
              </w:rPr>
            </w:pPr>
            <w:proofErr w:type="spellStart"/>
            <w:r w:rsidRPr="003A7C84">
              <w:rPr>
                <w:rFonts w:ascii="Arial" w:hAnsi="Arial" w:cs="Arial"/>
                <w:kern w:val="36"/>
              </w:rPr>
              <w:t>ReefTemp</w:t>
            </w:r>
            <w:proofErr w:type="spellEnd"/>
            <w:r w:rsidRPr="003A7C84">
              <w:rPr>
                <w:rFonts w:ascii="Arial" w:hAnsi="Arial" w:cs="Arial"/>
                <w:kern w:val="36"/>
              </w:rPr>
              <w:t xml:space="preserve"> Next Generation</w:t>
            </w:r>
          </w:p>
          <w:p w14:paraId="35757216" w14:textId="77777777" w:rsidR="006668B5" w:rsidRPr="003A7C84" w:rsidRDefault="006668B5" w:rsidP="00915201">
            <w:pPr>
              <w:rPr>
                <w:rFonts w:ascii="Arial" w:hAnsi="Arial" w:cs="Arial"/>
              </w:rPr>
            </w:pPr>
          </w:p>
        </w:tc>
        <w:tc>
          <w:tcPr>
            <w:tcW w:w="2851" w:type="dxa"/>
          </w:tcPr>
          <w:p w14:paraId="75A67501" w14:textId="1E87B872" w:rsidR="006668B5" w:rsidRPr="003A7C84" w:rsidRDefault="006668B5" w:rsidP="00915201">
            <w:pPr>
              <w:rPr>
                <w:rFonts w:ascii="Arial" w:hAnsi="Arial" w:cs="Arial"/>
              </w:rPr>
            </w:pPr>
            <w:proofErr w:type="spellStart"/>
            <w:r w:rsidRPr="003A7C84">
              <w:rPr>
                <w:rFonts w:ascii="Arial" w:hAnsi="Arial" w:cs="Arial"/>
                <w:shd w:val="clear" w:color="auto" w:fill="FFFFFF"/>
              </w:rPr>
              <w:t>ReefTemp</w:t>
            </w:r>
            <w:proofErr w:type="spellEnd"/>
            <w:r w:rsidRPr="003A7C84">
              <w:rPr>
                <w:rFonts w:ascii="Arial" w:hAnsi="Arial" w:cs="Arial"/>
                <w:shd w:val="clear" w:color="auto" w:fill="FFFFFF"/>
              </w:rPr>
              <w:t xml:space="preserve"> Next Generation is a set of </w:t>
            </w:r>
            <w:r w:rsidR="002F19D4" w:rsidRPr="003A7C84">
              <w:rPr>
                <w:rFonts w:ascii="Arial" w:hAnsi="Arial" w:cs="Arial"/>
                <w:shd w:val="clear" w:color="auto" w:fill="FFFFFF"/>
              </w:rPr>
              <w:t>high-resolution</w:t>
            </w:r>
            <w:r w:rsidRPr="003A7C84">
              <w:rPr>
                <w:rFonts w:ascii="Arial" w:hAnsi="Arial" w:cs="Arial"/>
                <w:shd w:val="clear" w:color="auto" w:fill="FFFFFF"/>
              </w:rPr>
              <w:t xml:space="preserve"> mapping products that provide information on coral bleaching risk for the Great Barrier Reef region. The system was developed by the Bureau of Meteorology for </w:t>
            </w:r>
            <w:proofErr w:type="spellStart"/>
            <w:r w:rsidRPr="003A7C84">
              <w:rPr>
                <w:rFonts w:ascii="Arial" w:hAnsi="Arial" w:cs="Arial"/>
              </w:rPr>
              <w:fldChar w:fldCharType="begin"/>
            </w:r>
            <w:r w:rsidRPr="003A7C84">
              <w:rPr>
                <w:rFonts w:ascii="Arial" w:hAnsi="Arial" w:cs="Arial"/>
              </w:rPr>
              <w:instrText>HYPERLINK "http://www.bom.gov.au/environment/activities/coastal-info.shtml"</w:instrText>
            </w:r>
            <w:r w:rsidRPr="003A7C84">
              <w:rPr>
                <w:rFonts w:ascii="Arial" w:hAnsi="Arial" w:cs="Arial"/>
              </w:rPr>
            </w:r>
            <w:r w:rsidRPr="003A7C84">
              <w:rPr>
                <w:rFonts w:ascii="Arial" w:hAnsi="Arial" w:cs="Arial"/>
              </w:rPr>
              <w:fldChar w:fldCharType="separate"/>
            </w:r>
            <w:r w:rsidRPr="003A7C84">
              <w:rPr>
                <w:rFonts w:ascii="Arial" w:hAnsi="Arial" w:cs="Arial"/>
                <w:u w:val="single"/>
                <w:shd w:val="clear" w:color="auto" w:fill="FFFFFF"/>
              </w:rPr>
              <w:t>eReefs</w:t>
            </w:r>
            <w:proofErr w:type="spellEnd"/>
            <w:r w:rsidRPr="003A7C84">
              <w:rPr>
                <w:rFonts w:ascii="Arial" w:hAnsi="Arial" w:cs="Arial"/>
                <w:u w:val="single"/>
                <w:shd w:val="clear" w:color="auto" w:fill="FFFFFF"/>
              </w:rPr>
              <w:fldChar w:fldCharType="end"/>
            </w:r>
            <w:r w:rsidRPr="003A7C84">
              <w:rPr>
                <w:rFonts w:ascii="Arial" w:hAnsi="Arial" w:cs="Arial"/>
              </w:rPr>
              <w:t>.</w:t>
            </w:r>
          </w:p>
        </w:tc>
        <w:tc>
          <w:tcPr>
            <w:tcW w:w="1800" w:type="dxa"/>
          </w:tcPr>
          <w:p w14:paraId="0DE39E5A" w14:textId="77777777" w:rsidR="006668B5" w:rsidRPr="003A7C84" w:rsidRDefault="006668B5" w:rsidP="00915201">
            <w:pPr>
              <w:rPr>
                <w:rFonts w:ascii="Arial" w:hAnsi="Arial" w:cs="Arial"/>
              </w:rPr>
            </w:pPr>
            <w:r w:rsidRPr="003A7C84">
              <w:rPr>
                <w:rFonts w:ascii="Arial" w:hAnsi="Arial" w:cs="Arial"/>
              </w:rPr>
              <w:t>Bureau of Meteorology (BOM)</w:t>
            </w:r>
          </w:p>
        </w:tc>
        <w:tc>
          <w:tcPr>
            <w:tcW w:w="2011" w:type="dxa"/>
          </w:tcPr>
          <w:p w14:paraId="703EA741" w14:textId="7E565F21" w:rsidR="006668B5" w:rsidRPr="003A7C84" w:rsidRDefault="004522A4" w:rsidP="00915201">
            <w:pPr>
              <w:rPr>
                <w:rFonts w:ascii="Arial" w:hAnsi="Arial" w:cs="Arial"/>
                <w:color w:val="0070C0"/>
              </w:rPr>
            </w:pPr>
            <w:hyperlink r:id="rId12" w:history="1">
              <w:proofErr w:type="spellStart"/>
              <w:r w:rsidR="002F19D4" w:rsidRPr="003A7C84">
                <w:rPr>
                  <w:rFonts w:ascii="Arial" w:hAnsi="Arial" w:cs="Arial"/>
                  <w:color w:val="0070C0"/>
                  <w:u w:val="single"/>
                </w:rPr>
                <w:t>ReefTemp</w:t>
              </w:r>
              <w:proofErr w:type="spellEnd"/>
              <w:r w:rsidR="002F19D4" w:rsidRPr="003A7C84">
                <w:rPr>
                  <w:rFonts w:ascii="Arial" w:hAnsi="Arial" w:cs="Arial"/>
                  <w:color w:val="0070C0"/>
                  <w:u w:val="single"/>
                </w:rPr>
                <w:t xml:space="preserve"> - BOM</w:t>
              </w:r>
            </w:hyperlink>
          </w:p>
        </w:tc>
      </w:tr>
      <w:tr w:rsidR="006668B5" w:rsidRPr="008008C9" w14:paraId="0651602F" w14:textId="77777777" w:rsidTr="00915201">
        <w:trPr>
          <w:trHeight w:val="695"/>
        </w:trPr>
        <w:tc>
          <w:tcPr>
            <w:tcW w:w="1985" w:type="dxa"/>
          </w:tcPr>
          <w:p w14:paraId="496140A4" w14:textId="77777777" w:rsidR="006668B5" w:rsidRPr="003A7C84" w:rsidRDefault="006668B5" w:rsidP="00915201">
            <w:pPr>
              <w:rPr>
                <w:rFonts w:ascii="Arial" w:hAnsi="Arial" w:cs="Arial"/>
              </w:rPr>
            </w:pPr>
            <w:r w:rsidRPr="003A7C84">
              <w:rPr>
                <w:rFonts w:ascii="Arial" w:hAnsi="Arial" w:cs="Arial"/>
              </w:rPr>
              <w:t>Climate</w:t>
            </w:r>
          </w:p>
        </w:tc>
        <w:tc>
          <w:tcPr>
            <w:tcW w:w="1843" w:type="dxa"/>
          </w:tcPr>
          <w:p w14:paraId="32F9B86F" w14:textId="77777777" w:rsidR="006668B5" w:rsidRPr="003A7C84" w:rsidRDefault="006668B5" w:rsidP="00915201">
            <w:pPr>
              <w:rPr>
                <w:rFonts w:ascii="Arial" w:hAnsi="Arial" w:cs="Arial"/>
              </w:rPr>
            </w:pPr>
            <w:r w:rsidRPr="003A7C84">
              <w:rPr>
                <w:rFonts w:ascii="Arial" w:hAnsi="Arial" w:cs="Arial"/>
              </w:rPr>
              <w:t>Climate monitoring graphs</w:t>
            </w:r>
          </w:p>
        </w:tc>
        <w:tc>
          <w:tcPr>
            <w:tcW w:w="2851" w:type="dxa"/>
            <w:shd w:val="clear" w:color="auto" w:fill="FFFFFF" w:themeFill="background1"/>
          </w:tcPr>
          <w:p w14:paraId="31254089" w14:textId="77777777" w:rsidR="006668B5" w:rsidRPr="003A7C84" w:rsidRDefault="006668B5" w:rsidP="00915201">
            <w:pPr>
              <w:rPr>
                <w:rFonts w:ascii="Arial" w:hAnsi="Arial" w:cs="Arial"/>
                <w:shd w:val="clear" w:color="auto" w:fill="EFEFEF"/>
              </w:rPr>
            </w:pPr>
            <w:r w:rsidRPr="003A7C84">
              <w:rPr>
                <w:rFonts w:ascii="Arial" w:hAnsi="Arial" w:cs="Arial"/>
              </w:rPr>
              <w:t>Timeseries graphs of key atmosphere and ocean variables that indicate or influence Australian climate.</w:t>
            </w:r>
          </w:p>
        </w:tc>
        <w:tc>
          <w:tcPr>
            <w:tcW w:w="1800" w:type="dxa"/>
          </w:tcPr>
          <w:p w14:paraId="7D2982CF" w14:textId="77777777" w:rsidR="006668B5" w:rsidRPr="003A7C84" w:rsidRDefault="006668B5" w:rsidP="00915201">
            <w:pPr>
              <w:rPr>
                <w:rFonts w:ascii="Arial" w:hAnsi="Arial" w:cs="Arial"/>
              </w:rPr>
            </w:pPr>
            <w:r w:rsidRPr="003A7C84">
              <w:rPr>
                <w:rFonts w:ascii="Arial" w:hAnsi="Arial" w:cs="Arial"/>
              </w:rPr>
              <w:t>Bureau of Meteorology (BOM)</w:t>
            </w:r>
          </w:p>
        </w:tc>
        <w:tc>
          <w:tcPr>
            <w:tcW w:w="2011" w:type="dxa"/>
          </w:tcPr>
          <w:p w14:paraId="3C8C447F" w14:textId="7D989CE9" w:rsidR="006668B5" w:rsidRPr="003A7C84" w:rsidRDefault="004522A4" w:rsidP="00915201">
            <w:pPr>
              <w:rPr>
                <w:rFonts w:ascii="Arial" w:hAnsi="Arial" w:cs="Arial"/>
                <w:color w:val="0070C0"/>
              </w:rPr>
            </w:pPr>
            <w:hyperlink r:id="rId13" w:anchor="iod-weekly" w:history="1">
              <w:r w:rsidR="002F19D4" w:rsidRPr="003A7C84">
                <w:rPr>
                  <w:rStyle w:val="Hyperlink"/>
                  <w:rFonts w:ascii="Arial" w:hAnsi="Arial" w:cs="Arial"/>
                  <w:color w:val="0070C0"/>
                </w:rPr>
                <w:t>Climate monitoring graphs - BOM</w:t>
              </w:r>
            </w:hyperlink>
          </w:p>
          <w:p w14:paraId="6C2C9B5E" w14:textId="77777777" w:rsidR="006668B5" w:rsidRPr="003A7C84" w:rsidRDefault="006668B5" w:rsidP="00915201">
            <w:pPr>
              <w:rPr>
                <w:rFonts w:ascii="Arial" w:hAnsi="Arial" w:cs="Arial"/>
                <w:color w:val="0070C0"/>
              </w:rPr>
            </w:pPr>
          </w:p>
        </w:tc>
      </w:tr>
      <w:tr w:rsidR="00F12FCA" w:rsidRPr="008008C9" w14:paraId="67CF67AC" w14:textId="77777777" w:rsidTr="00915201">
        <w:trPr>
          <w:trHeight w:val="695"/>
        </w:trPr>
        <w:tc>
          <w:tcPr>
            <w:tcW w:w="1985" w:type="dxa"/>
          </w:tcPr>
          <w:p w14:paraId="7492393C" w14:textId="3467EBEA" w:rsidR="00F12FCA" w:rsidRPr="003A7C84" w:rsidRDefault="00F12FCA" w:rsidP="00915201">
            <w:pPr>
              <w:rPr>
                <w:rFonts w:ascii="Arial" w:hAnsi="Arial" w:cs="Arial"/>
              </w:rPr>
            </w:pPr>
            <w:r w:rsidRPr="003A7C84">
              <w:rPr>
                <w:rFonts w:ascii="Arial" w:hAnsi="Arial" w:cs="Arial"/>
              </w:rPr>
              <w:t xml:space="preserve">Climate </w:t>
            </w:r>
          </w:p>
        </w:tc>
        <w:tc>
          <w:tcPr>
            <w:tcW w:w="1843" w:type="dxa"/>
          </w:tcPr>
          <w:p w14:paraId="28AAA31E" w14:textId="5612EF0E" w:rsidR="00F12FCA" w:rsidRPr="003A7C84" w:rsidRDefault="00F12FCA" w:rsidP="00915201">
            <w:pPr>
              <w:rPr>
                <w:rFonts w:ascii="Arial" w:hAnsi="Arial" w:cs="Arial"/>
              </w:rPr>
            </w:pPr>
            <w:r w:rsidRPr="003A7C84">
              <w:rPr>
                <w:rFonts w:ascii="Arial" w:hAnsi="Arial" w:cs="Arial"/>
              </w:rPr>
              <w:t xml:space="preserve">Australia’s coral </w:t>
            </w:r>
            <w:r w:rsidR="00061B64" w:rsidRPr="003A7C84">
              <w:rPr>
                <w:rFonts w:ascii="Arial" w:hAnsi="Arial" w:cs="Arial"/>
              </w:rPr>
              <w:t>R</w:t>
            </w:r>
            <w:r w:rsidRPr="003A7C84">
              <w:rPr>
                <w:rFonts w:ascii="Arial" w:hAnsi="Arial" w:cs="Arial"/>
              </w:rPr>
              <w:t>eefs under threat from climate change</w:t>
            </w:r>
          </w:p>
        </w:tc>
        <w:tc>
          <w:tcPr>
            <w:tcW w:w="2851" w:type="dxa"/>
            <w:shd w:val="clear" w:color="auto" w:fill="FFFFFF" w:themeFill="background1"/>
          </w:tcPr>
          <w:p w14:paraId="3540742A" w14:textId="2FFBD990" w:rsidR="00F12FCA" w:rsidRPr="003A7C84" w:rsidRDefault="00F12FCA" w:rsidP="00915201">
            <w:pPr>
              <w:rPr>
                <w:rFonts w:ascii="Arial" w:hAnsi="Arial" w:cs="Arial"/>
              </w:rPr>
            </w:pPr>
            <w:r w:rsidRPr="003A7C84">
              <w:rPr>
                <w:rFonts w:ascii="Arial" w:hAnsi="Arial" w:cs="Arial"/>
              </w:rPr>
              <w:t>Report of Climate Change and Australia</w:t>
            </w:r>
            <w:r w:rsidR="00061B64" w:rsidRPr="003A7C84">
              <w:rPr>
                <w:rFonts w:ascii="Arial" w:hAnsi="Arial" w:cs="Arial"/>
              </w:rPr>
              <w:t>’s</w:t>
            </w:r>
            <w:r w:rsidRPr="003A7C84">
              <w:rPr>
                <w:rFonts w:ascii="Arial" w:hAnsi="Arial" w:cs="Arial"/>
              </w:rPr>
              <w:t xml:space="preserve"> Coral Reefs</w:t>
            </w:r>
          </w:p>
        </w:tc>
        <w:tc>
          <w:tcPr>
            <w:tcW w:w="1800" w:type="dxa"/>
          </w:tcPr>
          <w:p w14:paraId="04B546EE" w14:textId="4E5AC749" w:rsidR="00F12FCA" w:rsidRPr="003A7C84" w:rsidRDefault="00F12FCA" w:rsidP="00915201">
            <w:pPr>
              <w:rPr>
                <w:rFonts w:ascii="Arial" w:hAnsi="Arial" w:cs="Arial"/>
              </w:rPr>
            </w:pPr>
            <w:r w:rsidRPr="003A7C84">
              <w:rPr>
                <w:rFonts w:ascii="Arial" w:hAnsi="Arial" w:cs="Arial"/>
              </w:rPr>
              <w:t xml:space="preserve">Climate Council </w:t>
            </w:r>
          </w:p>
        </w:tc>
        <w:tc>
          <w:tcPr>
            <w:tcW w:w="2011" w:type="dxa"/>
          </w:tcPr>
          <w:p w14:paraId="396EB981" w14:textId="3F503EEB" w:rsidR="00F12FCA" w:rsidRPr="003A7C84" w:rsidRDefault="004522A4" w:rsidP="00915201">
            <w:pPr>
              <w:rPr>
                <w:rFonts w:ascii="Arial" w:hAnsi="Arial" w:cs="Arial"/>
                <w:color w:val="0070C0"/>
              </w:rPr>
            </w:pPr>
            <w:hyperlink r:id="rId14" w:history="1">
              <w:r w:rsidR="00F12FCA" w:rsidRPr="003A7C84">
                <w:rPr>
                  <w:rStyle w:val="Hyperlink"/>
                  <w:rFonts w:ascii="Arial" w:hAnsi="Arial" w:cs="Arial"/>
                  <w:color w:val="0070C0"/>
                </w:rPr>
                <w:t xml:space="preserve">Climate Council </w:t>
              </w:r>
            </w:hyperlink>
          </w:p>
        </w:tc>
      </w:tr>
      <w:tr w:rsidR="006668B5" w:rsidRPr="008008C9" w14:paraId="36AE6999" w14:textId="77777777" w:rsidTr="00915201">
        <w:trPr>
          <w:trHeight w:val="695"/>
        </w:trPr>
        <w:tc>
          <w:tcPr>
            <w:tcW w:w="1985" w:type="dxa"/>
          </w:tcPr>
          <w:p w14:paraId="7AE3A870" w14:textId="77777777" w:rsidR="006668B5" w:rsidRPr="003A7C84" w:rsidRDefault="006668B5" w:rsidP="00915201">
            <w:pPr>
              <w:rPr>
                <w:rFonts w:ascii="Arial" w:hAnsi="Arial" w:cs="Arial"/>
              </w:rPr>
            </w:pPr>
            <w:r w:rsidRPr="003A7C84">
              <w:rPr>
                <w:rFonts w:ascii="Arial" w:hAnsi="Arial" w:cs="Arial"/>
              </w:rPr>
              <w:t>Hydrodynamic &amp; Biogeochemical models of GBR</w:t>
            </w:r>
          </w:p>
        </w:tc>
        <w:tc>
          <w:tcPr>
            <w:tcW w:w="1843" w:type="dxa"/>
          </w:tcPr>
          <w:p w14:paraId="0AC1C7D4" w14:textId="77777777" w:rsidR="006668B5" w:rsidRPr="003A7C84" w:rsidRDefault="006668B5" w:rsidP="00915201">
            <w:pPr>
              <w:rPr>
                <w:rFonts w:ascii="Arial" w:hAnsi="Arial" w:cs="Arial"/>
              </w:rPr>
            </w:pPr>
            <w:proofErr w:type="spellStart"/>
            <w:r w:rsidRPr="003A7C84">
              <w:rPr>
                <w:rFonts w:ascii="Arial" w:hAnsi="Arial" w:cs="Arial"/>
              </w:rPr>
              <w:t>eReefs</w:t>
            </w:r>
            <w:proofErr w:type="spellEnd"/>
            <w:r w:rsidRPr="003A7C84">
              <w:rPr>
                <w:rFonts w:ascii="Arial" w:hAnsi="Arial" w:cs="Arial"/>
              </w:rPr>
              <w:t xml:space="preserve"> AIMS Visualisation Portal</w:t>
            </w:r>
          </w:p>
        </w:tc>
        <w:tc>
          <w:tcPr>
            <w:tcW w:w="2851" w:type="dxa"/>
          </w:tcPr>
          <w:p w14:paraId="471BBC4C" w14:textId="7B68B642" w:rsidR="006668B5" w:rsidRPr="003A7C84" w:rsidRDefault="006668B5" w:rsidP="00915201">
            <w:pPr>
              <w:rPr>
                <w:rFonts w:ascii="Arial" w:hAnsi="Arial" w:cs="Arial"/>
              </w:rPr>
            </w:pPr>
            <w:r w:rsidRPr="003A7C84">
              <w:rPr>
                <w:rFonts w:ascii="Arial" w:hAnsi="Arial" w:cs="Arial"/>
                <w:shd w:val="clear" w:color="auto" w:fill="F8F8FA"/>
              </w:rPr>
              <w:t xml:space="preserve">In this portal you will find a range of visualisations of the </w:t>
            </w:r>
            <w:proofErr w:type="spellStart"/>
            <w:r w:rsidRPr="003A7C84">
              <w:rPr>
                <w:rFonts w:ascii="Arial" w:hAnsi="Arial" w:cs="Arial"/>
                <w:shd w:val="clear" w:color="auto" w:fill="F8F8FA"/>
              </w:rPr>
              <w:t>eReefs</w:t>
            </w:r>
            <w:proofErr w:type="spellEnd"/>
            <w:r w:rsidRPr="003A7C84">
              <w:rPr>
                <w:rFonts w:ascii="Arial" w:hAnsi="Arial" w:cs="Arial"/>
                <w:shd w:val="clear" w:color="auto" w:fill="F8F8FA"/>
              </w:rPr>
              <w:t xml:space="preserve"> Hydrodynamic and </w:t>
            </w:r>
            <w:proofErr w:type="spellStart"/>
            <w:r w:rsidRPr="003A7C84">
              <w:rPr>
                <w:rFonts w:ascii="Arial" w:hAnsi="Arial" w:cs="Arial"/>
                <w:shd w:val="clear" w:color="auto" w:fill="F8F8FA"/>
              </w:rPr>
              <w:t>BioGeoChemical</w:t>
            </w:r>
            <w:proofErr w:type="spellEnd"/>
            <w:r w:rsidRPr="003A7C84">
              <w:rPr>
                <w:rFonts w:ascii="Arial" w:hAnsi="Arial" w:cs="Arial"/>
                <w:shd w:val="clear" w:color="auto" w:fill="F8F8FA"/>
              </w:rPr>
              <w:t xml:space="preserve"> models of the Great Barrier Reef. These models are like weather models, but for the marine </w:t>
            </w:r>
            <w:r w:rsidRPr="003A7C84">
              <w:rPr>
                <w:rFonts w:ascii="Arial" w:hAnsi="Arial" w:cs="Arial"/>
                <w:shd w:val="clear" w:color="auto" w:fill="F8F8FA"/>
              </w:rPr>
              <w:lastRenderedPageBreak/>
              <w:t xml:space="preserve">environment, providing a </w:t>
            </w:r>
            <w:r w:rsidR="006B7909" w:rsidRPr="003A7C84">
              <w:rPr>
                <w:rFonts w:ascii="Arial" w:hAnsi="Arial" w:cs="Arial"/>
                <w:noProof/>
              </w:rPr>
              <w:drawing>
                <wp:anchor distT="0" distB="0" distL="114300" distR="114300" simplePos="0" relativeHeight="251667456" behindDoc="1" locked="0" layoutInCell="1" allowOverlap="1" wp14:anchorId="4F3E944C" wp14:editId="572D40BC">
                  <wp:simplePos x="0" y="0"/>
                  <wp:positionH relativeFrom="margin">
                    <wp:posOffset>-2964180</wp:posOffset>
                  </wp:positionH>
                  <wp:positionV relativeFrom="paragraph">
                    <wp:posOffset>349250</wp:posOffset>
                  </wp:positionV>
                  <wp:extent cx="7571740" cy="9394190"/>
                  <wp:effectExtent l="0" t="0" r="0" b="0"/>
                  <wp:wrapNone/>
                  <wp:docPr id="1445035204" name="Picture 1445035204" descr="A white background with red and yellow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white background with red and yellow text&#10;&#10;Description automatically generated"/>
                          <pic:cNvPicPr/>
                        </pic:nvPicPr>
                        <pic:blipFill rotWithShape="1">
                          <a:blip r:embed="rId6" cstate="print">
                            <a:extLst>
                              <a:ext uri="{28A0092B-C50C-407E-A947-70E740481C1C}">
                                <a14:useLocalDpi xmlns:a14="http://schemas.microsoft.com/office/drawing/2010/main" val="0"/>
                              </a:ext>
                            </a:extLst>
                          </a:blip>
                          <a:srcRect t="14545"/>
                          <a:stretch/>
                        </pic:blipFill>
                        <pic:spPr bwMode="auto">
                          <a:xfrm>
                            <a:off x="0" y="0"/>
                            <a:ext cx="7571740" cy="93941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A7C84">
              <w:rPr>
                <w:rFonts w:ascii="Arial" w:hAnsi="Arial" w:cs="Arial"/>
                <w:shd w:val="clear" w:color="auto" w:fill="F8F8FA"/>
              </w:rPr>
              <w:t>picture of the current and historical environmental conditions on the GBR.</w:t>
            </w:r>
          </w:p>
        </w:tc>
        <w:tc>
          <w:tcPr>
            <w:tcW w:w="1800" w:type="dxa"/>
          </w:tcPr>
          <w:p w14:paraId="0E1396DD" w14:textId="77777777" w:rsidR="006668B5" w:rsidRPr="003A7C84" w:rsidRDefault="006668B5" w:rsidP="00915201">
            <w:pPr>
              <w:rPr>
                <w:rFonts w:ascii="Arial" w:hAnsi="Arial" w:cs="Arial"/>
              </w:rPr>
            </w:pPr>
            <w:r w:rsidRPr="003A7C84">
              <w:rPr>
                <w:rFonts w:ascii="Arial" w:hAnsi="Arial" w:cs="Arial"/>
              </w:rPr>
              <w:lastRenderedPageBreak/>
              <w:t>Australian Institute of Marine Science (AIMS)</w:t>
            </w:r>
          </w:p>
        </w:tc>
        <w:tc>
          <w:tcPr>
            <w:tcW w:w="2011" w:type="dxa"/>
          </w:tcPr>
          <w:p w14:paraId="208F5B4D" w14:textId="233266D2" w:rsidR="006668B5" w:rsidRPr="003A7C84" w:rsidRDefault="004522A4" w:rsidP="00915201">
            <w:pPr>
              <w:rPr>
                <w:rFonts w:ascii="Arial" w:hAnsi="Arial" w:cs="Arial"/>
                <w:color w:val="0070C0"/>
              </w:rPr>
            </w:pPr>
            <w:hyperlink r:id="rId15" w:history="1">
              <w:proofErr w:type="spellStart"/>
              <w:r w:rsidR="002F19D4" w:rsidRPr="003A7C84">
                <w:rPr>
                  <w:rFonts w:ascii="Arial" w:hAnsi="Arial" w:cs="Arial"/>
                  <w:color w:val="0070C0"/>
                  <w:u w:val="single"/>
                </w:rPr>
                <w:t>eReefs</w:t>
              </w:r>
              <w:proofErr w:type="spellEnd"/>
              <w:r w:rsidR="002F19D4" w:rsidRPr="003A7C84">
                <w:rPr>
                  <w:rFonts w:ascii="Arial" w:hAnsi="Arial" w:cs="Arial"/>
                  <w:color w:val="0070C0"/>
                  <w:u w:val="single"/>
                </w:rPr>
                <w:t xml:space="preserve"> AIMS Visualisation Portal</w:t>
              </w:r>
            </w:hyperlink>
          </w:p>
        </w:tc>
      </w:tr>
      <w:tr w:rsidR="006668B5" w:rsidRPr="008008C9" w14:paraId="033CEB90" w14:textId="77777777" w:rsidTr="00915201">
        <w:trPr>
          <w:trHeight w:val="695"/>
        </w:trPr>
        <w:tc>
          <w:tcPr>
            <w:tcW w:w="1985" w:type="dxa"/>
          </w:tcPr>
          <w:p w14:paraId="5C15D724" w14:textId="3A4635CC" w:rsidR="006668B5" w:rsidRPr="003A7C84" w:rsidRDefault="006668B5" w:rsidP="00915201">
            <w:pPr>
              <w:rPr>
                <w:rFonts w:ascii="Arial" w:hAnsi="Arial" w:cs="Arial"/>
              </w:rPr>
            </w:pPr>
            <w:r w:rsidRPr="003A7C84">
              <w:rPr>
                <w:rFonts w:ascii="Arial" w:hAnsi="Arial" w:cs="Arial"/>
              </w:rPr>
              <w:t>Seagrass monitoring</w:t>
            </w:r>
          </w:p>
        </w:tc>
        <w:tc>
          <w:tcPr>
            <w:tcW w:w="1843" w:type="dxa"/>
          </w:tcPr>
          <w:p w14:paraId="4CEB61A2" w14:textId="77777777" w:rsidR="006668B5" w:rsidRPr="003A7C84" w:rsidRDefault="006668B5" w:rsidP="00915201">
            <w:pPr>
              <w:rPr>
                <w:rFonts w:ascii="Arial" w:hAnsi="Arial" w:cs="Arial"/>
              </w:rPr>
            </w:pPr>
            <w:r w:rsidRPr="003A7C84">
              <w:rPr>
                <w:rFonts w:ascii="Arial" w:hAnsi="Arial" w:cs="Arial"/>
              </w:rPr>
              <w:t>Seagrass-Watch</w:t>
            </w:r>
          </w:p>
        </w:tc>
        <w:tc>
          <w:tcPr>
            <w:tcW w:w="2851" w:type="dxa"/>
          </w:tcPr>
          <w:p w14:paraId="7D0D70B8" w14:textId="0F539C85" w:rsidR="006668B5" w:rsidRPr="003A7C84" w:rsidRDefault="006668B5" w:rsidP="00915201">
            <w:pPr>
              <w:rPr>
                <w:rFonts w:ascii="Arial" w:hAnsi="Arial" w:cs="Arial"/>
              </w:rPr>
            </w:pPr>
            <w:r w:rsidRPr="003A7C84">
              <w:rPr>
                <w:rFonts w:ascii="Arial" w:hAnsi="Arial" w:cs="Arial"/>
                <w:shd w:val="clear" w:color="auto" w:fill="FFFFFF"/>
              </w:rPr>
              <w:t>Seagrass</w:t>
            </w:r>
            <w:r w:rsidR="00922AAB" w:rsidRPr="003A7C84">
              <w:rPr>
                <w:rFonts w:ascii="Arial" w:hAnsi="Arial" w:cs="Arial"/>
                <w:shd w:val="clear" w:color="auto" w:fill="FFFFFF"/>
              </w:rPr>
              <w:t xml:space="preserve"> </w:t>
            </w:r>
            <w:r w:rsidRPr="003A7C84">
              <w:rPr>
                <w:rFonts w:ascii="Arial" w:hAnsi="Arial" w:cs="Arial"/>
                <w:shd w:val="clear" w:color="auto" w:fill="FFFFFF"/>
              </w:rPr>
              <w:t>-</w:t>
            </w:r>
            <w:r w:rsidR="002F19D4" w:rsidRPr="003A7C84">
              <w:rPr>
                <w:rFonts w:ascii="Arial" w:hAnsi="Arial" w:cs="Arial"/>
                <w:shd w:val="clear" w:color="auto" w:fill="FFFFFF"/>
              </w:rPr>
              <w:t xml:space="preserve"> </w:t>
            </w:r>
            <w:r w:rsidRPr="003A7C84">
              <w:rPr>
                <w:rFonts w:ascii="Arial" w:hAnsi="Arial" w:cs="Arial"/>
                <w:shd w:val="clear" w:color="auto" w:fill="FFFFFF"/>
              </w:rPr>
              <w:t xml:space="preserve">Watch global seagrass monitoring. </w:t>
            </w:r>
          </w:p>
        </w:tc>
        <w:tc>
          <w:tcPr>
            <w:tcW w:w="1800" w:type="dxa"/>
          </w:tcPr>
          <w:p w14:paraId="07AA4021" w14:textId="77777777" w:rsidR="006668B5" w:rsidRPr="003A7C84" w:rsidRDefault="006668B5" w:rsidP="00915201">
            <w:pPr>
              <w:rPr>
                <w:rFonts w:ascii="Arial" w:hAnsi="Arial" w:cs="Arial"/>
              </w:rPr>
            </w:pPr>
            <w:r w:rsidRPr="003A7C84">
              <w:rPr>
                <w:rFonts w:ascii="Arial" w:hAnsi="Arial" w:cs="Arial"/>
              </w:rPr>
              <w:t>Seagrass Watch</w:t>
            </w:r>
          </w:p>
        </w:tc>
        <w:tc>
          <w:tcPr>
            <w:tcW w:w="2011" w:type="dxa"/>
          </w:tcPr>
          <w:p w14:paraId="296ADA14" w14:textId="6865418E" w:rsidR="006668B5" w:rsidRPr="003A7C84" w:rsidRDefault="004522A4" w:rsidP="00915201">
            <w:pPr>
              <w:rPr>
                <w:rFonts w:ascii="Arial" w:hAnsi="Arial" w:cs="Arial"/>
                <w:color w:val="0070C0"/>
              </w:rPr>
            </w:pPr>
            <w:hyperlink r:id="rId16" w:history="1">
              <w:r w:rsidR="002F19D4" w:rsidRPr="003A7C84">
                <w:rPr>
                  <w:rFonts w:ascii="Arial" w:hAnsi="Arial" w:cs="Arial"/>
                  <w:color w:val="0070C0"/>
                  <w:u w:val="single"/>
                </w:rPr>
                <w:t xml:space="preserve">Global Seagrass Monitoring </w:t>
              </w:r>
            </w:hyperlink>
          </w:p>
        </w:tc>
      </w:tr>
      <w:tr w:rsidR="005F4F8F" w:rsidRPr="008008C9" w14:paraId="3A59D12A" w14:textId="77777777" w:rsidTr="00915201">
        <w:trPr>
          <w:trHeight w:val="714"/>
        </w:trPr>
        <w:tc>
          <w:tcPr>
            <w:tcW w:w="1985" w:type="dxa"/>
          </w:tcPr>
          <w:p w14:paraId="17A4A0AB" w14:textId="0F08DC4A" w:rsidR="005F4F8F" w:rsidRPr="003A7C84" w:rsidRDefault="005F4F8F" w:rsidP="00915201">
            <w:pPr>
              <w:rPr>
                <w:rFonts w:ascii="Arial" w:hAnsi="Arial" w:cs="Arial"/>
              </w:rPr>
            </w:pPr>
            <w:r w:rsidRPr="003A7C84">
              <w:rPr>
                <w:rFonts w:ascii="Arial" w:hAnsi="Arial" w:cs="Arial"/>
              </w:rPr>
              <w:t xml:space="preserve">Wet Tropics Waterways </w:t>
            </w:r>
            <w:r w:rsidR="002B6BA4" w:rsidRPr="003A7C84">
              <w:rPr>
                <w:rFonts w:ascii="Arial" w:hAnsi="Arial" w:cs="Arial"/>
              </w:rPr>
              <w:t xml:space="preserve">health </w:t>
            </w:r>
          </w:p>
        </w:tc>
        <w:tc>
          <w:tcPr>
            <w:tcW w:w="1843" w:type="dxa"/>
          </w:tcPr>
          <w:p w14:paraId="21B48BE0" w14:textId="0F537662" w:rsidR="005F4F8F" w:rsidRPr="003A7C84" w:rsidRDefault="007B75C3" w:rsidP="00915201">
            <w:pPr>
              <w:rPr>
                <w:rFonts w:ascii="Arial" w:hAnsi="Arial" w:cs="Arial"/>
              </w:rPr>
            </w:pPr>
            <w:r w:rsidRPr="003A7C84">
              <w:rPr>
                <w:rFonts w:ascii="Arial" w:hAnsi="Arial" w:cs="Arial"/>
              </w:rPr>
              <w:t>Wet Tropics Dashboard and Report Cards</w:t>
            </w:r>
          </w:p>
        </w:tc>
        <w:tc>
          <w:tcPr>
            <w:tcW w:w="2851" w:type="dxa"/>
          </w:tcPr>
          <w:p w14:paraId="2666DC5B" w14:textId="3A85D9BD" w:rsidR="005F4F8F" w:rsidRPr="003A7C84" w:rsidRDefault="007B75C3" w:rsidP="00915201">
            <w:pPr>
              <w:pStyle w:val="NormalWeb"/>
              <w:shd w:val="clear" w:color="auto" w:fill="FFFFFF"/>
              <w:spacing w:before="0" w:beforeAutospacing="0" w:after="0" w:afterAutospacing="0"/>
              <w:textAlignment w:val="baseline"/>
              <w:rPr>
                <w:rFonts w:ascii="Arial" w:hAnsi="Arial" w:cs="Arial"/>
                <w:spacing w:val="-8"/>
                <w:sz w:val="20"/>
                <w:szCs w:val="20"/>
                <w:bdr w:val="none" w:sz="0" w:space="0" w:color="auto" w:frame="1"/>
                <w:lang w:val="en-GB"/>
              </w:rPr>
            </w:pPr>
            <w:r w:rsidRPr="003A7C84">
              <w:rPr>
                <w:rFonts w:ascii="Arial" w:hAnsi="Arial" w:cs="Arial"/>
                <w:spacing w:val="-8"/>
                <w:sz w:val="20"/>
                <w:szCs w:val="20"/>
                <w:bdr w:val="none" w:sz="0" w:space="0" w:color="auto" w:frame="1"/>
                <w:lang w:val="en-GB"/>
              </w:rPr>
              <w:t xml:space="preserve">The Wet Tropics Report Card assesses the conditions of the regions nine catchment areas and eight estuaries, as well as inshore marine and offshore marine zones. </w:t>
            </w:r>
          </w:p>
        </w:tc>
        <w:tc>
          <w:tcPr>
            <w:tcW w:w="1800" w:type="dxa"/>
          </w:tcPr>
          <w:p w14:paraId="53204994" w14:textId="6242D3E4" w:rsidR="005F4F8F" w:rsidRPr="003A7C84" w:rsidRDefault="007B75C3" w:rsidP="00915201">
            <w:pPr>
              <w:rPr>
                <w:rFonts w:ascii="Arial" w:hAnsi="Arial" w:cs="Arial"/>
              </w:rPr>
            </w:pPr>
            <w:r w:rsidRPr="003A7C84">
              <w:rPr>
                <w:rFonts w:ascii="Arial" w:hAnsi="Arial" w:cs="Arial"/>
              </w:rPr>
              <w:t xml:space="preserve">Wet Tropics Waterways </w:t>
            </w:r>
          </w:p>
        </w:tc>
        <w:tc>
          <w:tcPr>
            <w:tcW w:w="2011" w:type="dxa"/>
          </w:tcPr>
          <w:p w14:paraId="6CE20374" w14:textId="72CB8CAB" w:rsidR="005F4F8F" w:rsidRPr="003A7C84" w:rsidRDefault="004522A4" w:rsidP="00915201">
            <w:pPr>
              <w:rPr>
                <w:rFonts w:ascii="Arial" w:hAnsi="Arial" w:cs="Arial"/>
                <w:color w:val="0070C0"/>
              </w:rPr>
            </w:pPr>
            <w:hyperlink r:id="rId17" w:history="1">
              <w:r w:rsidR="007B75C3" w:rsidRPr="003A7C84">
                <w:rPr>
                  <w:rStyle w:val="Hyperlink"/>
                  <w:rFonts w:ascii="Arial" w:hAnsi="Arial" w:cs="Arial"/>
                  <w:color w:val="0070C0"/>
                </w:rPr>
                <w:t xml:space="preserve">Dashboard: Wet Tropics Waterway Health Report Card </w:t>
              </w:r>
            </w:hyperlink>
          </w:p>
          <w:p w14:paraId="0AAC2123" w14:textId="77777777" w:rsidR="007B75C3" w:rsidRPr="003A7C84" w:rsidRDefault="007B75C3" w:rsidP="00915201">
            <w:pPr>
              <w:rPr>
                <w:rFonts w:ascii="Arial" w:hAnsi="Arial" w:cs="Arial"/>
                <w:color w:val="0070C0"/>
              </w:rPr>
            </w:pPr>
          </w:p>
          <w:p w14:paraId="18B3874A" w14:textId="48E59414" w:rsidR="007B75C3" w:rsidRPr="003A7C84" w:rsidRDefault="004522A4" w:rsidP="00915201">
            <w:pPr>
              <w:rPr>
                <w:rFonts w:ascii="Arial" w:hAnsi="Arial" w:cs="Arial"/>
                <w:color w:val="0070C0"/>
              </w:rPr>
            </w:pPr>
            <w:hyperlink r:id="rId18" w:history="1">
              <w:r w:rsidR="007B75C3" w:rsidRPr="003A7C84">
                <w:rPr>
                  <w:rStyle w:val="Hyperlink"/>
                  <w:rFonts w:ascii="Arial" w:hAnsi="Arial" w:cs="Arial"/>
                  <w:color w:val="0070C0"/>
                </w:rPr>
                <w:t>Report Card - Wet Tropics Waterways</w:t>
              </w:r>
            </w:hyperlink>
          </w:p>
        </w:tc>
      </w:tr>
      <w:tr w:rsidR="006668B5" w:rsidRPr="008008C9" w14:paraId="7458F421" w14:textId="77777777" w:rsidTr="00915201">
        <w:trPr>
          <w:trHeight w:val="714"/>
        </w:trPr>
        <w:tc>
          <w:tcPr>
            <w:tcW w:w="1985" w:type="dxa"/>
          </w:tcPr>
          <w:p w14:paraId="5325B2ED" w14:textId="468E9E63" w:rsidR="006668B5" w:rsidRPr="003A7C84" w:rsidRDefault="006668B5" w:rsidP="00915201">
            <w:pPr>
              <w:rPr>
                <w:rFonts w:ascii="Arial" w:hAnsi="Arial" w:cs="Arial"/>
              </w:rPr>
            </w:pPr>
            <w:r w:rsidRPr="003A7C84">
              <w:rPr>
                <w:rFonts w:ascii="Arial" w:hAnsi="Arial" w:cs="Arial"/>
              </w:rPr>
              <w:t>Townsville’s Dry Tropics Catchments and waterways.</w:t>
            </w:r>
          </w:p>
        </w:tc>
        <w:tc>
          <w:tcPr>
            <w:tcW w:w="1843" w:type="dxa"/>
          </w:tcPr>
          <w:p w14:paraId="684E101B" w14:textId="77777777" w:rsidR="006668B5" w:rsidRPr="003A7C84" w:rsidRDefault="006668B5" w:rsidP="00915201">
            <w:pPr>
              <w:rPr>
                <w:rFonts w:ascii="Arial" w:hAnsi="Arial" w:cs="Arial"/>
              </w:rPr>
            </w:pPr>
            <w:r w:rsidRPr="003A7C84">
              <w:rPr>
                <w:rFonts w:ascii="Arial" w:hAnsi="Arial" w:cs="Arial"/>
              </w:rPr>
              <w:t>Townsville Dry Tropics Waterways Report Card 2023</w:t>
            </w:r>
          </w:p>
        </w:tc>
        <w:tc>
          <w:tcPr>
            <w:tcW w:w="2851" w:type="dxa"/>
          </w:tcPr>
          <w:p w14:paraId="15CCBCC5" w14:textId="6AF31658" w:rsidR="006668B5" w:rsidRPr="003A7C84" w:rsidRDefault="006668B5" w:rsidP="00915201">
            <w:pPr>
              <w:pStyle w:val="NormalWeb"/>
              <w:shd w:val="clear" w:color="auto" w:fill="FFFFFF"/>
              <w:spacing w:before="0" w:beforeAutospacing="0" w:after="0" w:afterAutospacing="0"/>
              <w:textAlignment w:val="baseline"/>
              <w:rPr>
                <w:rFonts w:ascii="Arial" w:hAnsi="Arial" w:cs="Arial"/>
                <w:spacing w:val="-8"/>
                <w:sz w:val="20"/>
                <w:szCs w:val="20"/>
                <w:bdr w:val="none" w:sz="0" w:space="0" w:color="auto" w:frame="1"/>
                <w:lang w:val="en-GB"/>
              </w:rPr>
            </w:pPr>
            <w:r w:rsidRPr="003A7C84">
              <w:rPr>
                <w:rFonts w:ascii="Arial" w:hAnsi="Arial" w:cs="Arial"/>
                <w:spacing w:val="-8"/>
                <w:sz w:val="20"/>
                <w:szCs w:val="20"/>
                <w:bdr w:val="none" w:sz="0" w:space="0" w:color="auto" w:frame="1"/>
                <w:lang w:val="en-GB"/>
              </w:rPr>
              <w:t xml:space="preserve">Each year, the Dry Tropics Partnership for Healthy Waters gathers and evaluates environmental data sourced in our region to present an overview of the most recent condition of local waterway environments.  </w:t>
            </w:r>
          </w:p>
          <w:p w14:paraId="2FC5CBD6" w14:textId="77777777" w:rsidR="002F19D4" w:rsidRPr="003A7C84" w:rsidRDefault="002F19D4" w:rsidP="00915201">
            <w:pPr>
              <w:pStyle w:val="NormalWeb"/>
              <w:shd w:val="clear" w:color="auto" w:fill="FFFFFF"/>
              <w:spacing w:before="0" w:beforeAutospacing="0" w:after="0" w:afterAutospacing="0"/>
              <w:textAlignment w:val="baseline"/>
              <w:rPr>
                <w:rFonts w:ascii="Arial" w:hAnsi="Arial" w:cs="Arial"/>
                <w:spacing w:val="-8"/>
                <w:sz w:val="20"/>
                <w:szCs w:val="20"/>
              </w:rPr>
            </w:pPr>
          </w:p>
          <w:p w14:paraId="6A7286B0" w14:textId="77777777" w:rsidR="006668B5" w:rsidRPr="003A7C84" w:rsidRDefault="006668B5" w:rsidP="00915201">
            <w:pPr>
              <w:rPr>
                <w:rFonts w:ascii="Arial" w:hAnsi="Arial" w:cs="Arial"/>
                <w:b/>
                <w:bCs/>
              </w:rPr>
            </w:pPr>
            <w:r w:rsidRPr="003A7C84">
              <w:rPr>
                <w:rStyle w:val="Strong"/>
                <w:rFonts w:ascii="Arial" w:eastAsia="Arial Unicode MS" w:hAnsi="Arial" w:cs="Arial"/>
                <w:b w:val="0"/>
                <w:bCs w:val="0"/>
                <w:spacing w:val="-8"/>
                <w:bdr w:val="none" w:sz="0" w:space="0" w:color="auto" w:frame="1"/>
                <w:shd w:val="clear" w:color="auto" w:fill="FFFFFF"/>
              </w:rPr>
              <w:t>The Technical Report presents the data collation and analysis behind the 2023 Townsville Dry Tropics Waterways Report Card.</w:t>
            </w:r>
          </w:p>
        </w:tc>
        <w:tc>
          <w:tcPr>
            <w:tcW w:w="1800" w:type="dxa"/>
          </w:tcPr>
          <w:p w14:paraId="46A605D3" w14:textId="77777777" w:rsidR="006668B5" w:rsidRPr="003A7C84" w:rsidRDefault="006668B5" w:rsidP="00915201">
            <w:pPr>
              <w:rPr>
                <w:rFonts w:ascii="Arial" w:hAnsi="Arial" w:cs="Arial"/>
              </w:rPr>
            </w:pPr>
            <w:r w:rsidRPr="003A7C84">
              <w:rPr>
                <w:rFonts w:ascii="Arial" w:hAnsi="Arial" w:cs="Arial"/>
              </w:rPr>
              <w:t>Townsville Dry Tropics</w:t>
            </w:r>
          </w:p>
        </w:tc>
        <w:tc>
          <w:tcPr>
            <w:tcW w:w="2011" w:type="dxa"/>
          </w:tcPr>
          <w:p w14:paraId="6A3A3B1A" w14:textId="4ADC838B" w:rsidR="006668B5" w:rsidRPr="003A7C84" w:rsidRDefault="004522A4" w:rsidP="00915201">
            <w:pPr>
              <w:rPr>
                <w:rFonts w:ascii="Arial" w:hAnsi="Arial" w:cs="Arial"/>
                <w:color w:val="0070C0"/>
              </w:rPr>
            </w:pPr>
            <w:hyperlink r:id="rId19" w:history="1">
              <w:r w:rsidR="002F19D4" w:rsidRPr="003A7C84">
                <w:rPr>
                  <w:rFonts w:ascii="Arial" w:hAnsi="Arial" w:cs="Arial"/>
                  <w:color w:val="0070C0"/>
                  <w:u w:val="single"/>
                </w:rPr>
                <w:t>Waterways Report Card 2023 | Dry Tropics Partnership for Healthy Waters</w:t>
              </w:r>
            </w:hyperlink>
          </w:p>
          <w:p w14:paraId="56FA5146" w14:textId="77777777" w:rsidR="006668B5" w:rsidRPr="003A7C84" w:rsidRDefault="006668B5" w:rsidP="00915201">
            <w:pPr>
              <w:rPr>
                <w:rFonts w:ascii="Arial" w:hAnsi="Arial" w:cs="Arial"/>
                <w:color w:val="0070C0"/>
              </w:rPr>
            </w:pPr>
          </w:p>
          <w:p w14:paraId="5C0CDBCB" w14:textId="1233B59E" w:rsidR="006668B5" w:rsidRPr="003A7C84" w:rsidRDefault="004522A4" w:rsidP="00915201">
            <w:pPr>
              <w:rPr>
                <w:rFonts w:ascii="Arial" w:hAnsi="Arial" w:cs="Arial"/>
                <w:color w:val="0070C0"/>
              </w:rPr>
            </w:pPr>
            <w:hyperlink r:id="rId20" w:history="1">
              <w:r w:rsidR="002F19D4" w:rsidRPr="003A7C84">
                <w:rPr>
                  <w:rFonts w:ascii="Arial" w:hAnsi="Arial" w:cs="Arial"/>
                  <w:color w:val="0070C0"/>
                  <w:u w:val="single"/>
                </w:rPr>
                <w:t>2023 Technical Report | Dry Tropics Partnership for Healthy Waters</w:t>
              </w:r>
            </w:hyperlink>
          </w:p>
        </w:tc>
      </w:tr>
      <w:tr w:rsidR="001F4256" w:rsidRPr="008008C9" w14:paraId="0A4E349F" w14:textId="77777777" w:rsidTr="00915201">
        <w:trPr>
          <w:trHeight w:val="714"/>
        </w:trPr>
        <w:tc>
          <w:tcPr>
            <w:tcW w:w="1985" w:type="dxa"/>
          </w:tcPr>
          <w:p w14:paraId="0DFD7CAC" w14:textId="440796B7" w:rsidR="001F4256" w:rsidRPr="003A7C84" w:rsidRDefault="001F4256" w:rsidP="00915201">
            <w:pPr>
              <w:rPr>
                <w:rFonts w:ascii="Arial" w:hAnsi="Arial" w:cs="Arial"/>
              </w:rPr>
            </w:pPr>
            <w:r w:rsidRPr="003A7C84">
              <w:rPr>
                <w:rFonts w:ascii="Arial" w:hAnsi="Arial" w:cs="Arial"/>
              </w:rPr>
              <w:t xml:space="preserve">Mackay Healthy Rivers to Reef Partnership </w:t>
            </w:r>
            <w:r w:rsidR="00262E04" w:rsidRPr="003A7C84">
              <w:rPr>
                <w:rFonts w:ascii="Arial" w:hAnsi="Arial" w:cs="Arial"/>
              </w:rPr>
              <w:t xml:space="preserve">– Stewardship and </w:t>
            </w:r>
            <w:r w:rsidR="000E57DB" w:rsidRPr="003A7C84">
              <w:rPr>
                <w:rFonts w:ascii="Arial" w:hAnsi="Arial" w:cs="Arial"/>
              </w:rPr>
              <w:t>W</w:t>
            </w:r>
            <w:r w:rsidR="00262E04" w:rsidRPr="003A7C84">
              <w:rPr>
                <w:rFonts w:ascii="Arial" w:hAnsi="Arial" w:cs="Arial"/>
              </w:rPr>
              <w:t xml:space="preserve">aterways. </w:t>
            </w:r>
          </w:p>
        </w:tc>
        <w:tc>
          <w:tcPr>
            <w:tcW w:w="1843" w:type="dxa"/>
          </w:tcPr>
          <w:p w14:paraId="50A48356" w14:textId="0E4F6122" w:rsidR="001F4256" w:rsidRPr="003A7C84" w:rsidRDefault="001F4256" w:rsidP="00915201">
            <w:pPr>
              <w:rPr>
                <w:rFonts w:ascii="Arial" w:hAnsi="Arial" w:cs="Arial"/>
              </w:rPr>
            </w:pPr>
            <w:r w:rsidRPr="003A7C84">
              <w:rPr>
                <w:rFonts w:ascii="Arial" w:hAnsi="Arial" w:cs="Arial"/>
              </w:rPr>
              <w:t>Healthy Rivers to Reef stewardship report and waterways report card 2023</w:t>
            </w:r>
          </w:p>
        </w:tc>
        <w:tc>
          <w:tcPr>
            <w:tcW w:w="2851" w:type="dxa"/>
          </w:tcPr>
          <w:p w14:paraId="6E9726C3" w14:textId="77777777" w:rsidR="001F4256" w:rsidRPr="003A7C84" w:rsidRDefault="001F4256" w:rsidP="00915201">
            <w:pPr>
              <w:pStyle w:val="NormalWeb"/>
              <w:shd w:val="clear" w:color="auto" w:fill="FFFFFF"/>
              <w:spacing w:before="0" w:beforeAutospacing="0" w:after="0" w:afterAutospacing="0"/>
              <w:textAlignment w:val="baseline"/>
              <w:rPr>
                <w:rStyle w:val="Hyperlink"/>
                <w:rFonts w:ascii="Arial" w:hAnsi="Arial" w:cs="Arial"/>
                <w:color w:val="auto"/>
                <w:sz w:val="20"/>
                <w:szCs w:val="20"/>
                <w:u w:val="none"/>
              </w:rPr>
            </w:pPr>
            <w:r w:rsidRPr="003A7C84">
              <w:rPr>
                <w:rFonts w:ascii="Arial" w:hAnsi="Arial" w:cs="Arial"/>
                <w:spacing w:val="-8"/>
                <w:sz w:val="20"/>
                <w:szCs w:val="20"/>
                <w:bdr w:val="none" w:sz="0" w:space="0" w:color="auto" w:frame="1"/>
                <w:lang w:val="en-GB"/>
              </w:rPr>
              <w:t xml:space="preserve">2023 stewardship Report showcasing </w:t>
            </w:r>
            <w:r w:rsidRPr="003A7C84">
              <w:rPr>
                <w:rFonts w:ascii="Arial" w:hAnsi="Arial" w:cs="Arial"/>
                <w:sz w:val="20"/>
                <w:szCs w:val="20"/>
              </w:rPr>
              <w:t>the</w:t>
            </w:r>
            <w:r w:rsidRPr="003A7C84">
              <w:rPr>
                <w:rStyle w:val="Hyperlink"/>
                <w:rFonts w:ascii="Arial" w:hAnsi="Arial" w:cs="Arial"/>
                <w:color w:val="auto"/>
                <w:sz w:val="20"/>
                <w:szCs w:val="20"/>
                <w:u w:val="none"/>
              </w:rPr>
              <w:t xml:space="preserve"> stewardship initiatives their partners are involved in from investment, monitoring, on-ground </w:t>
            </w:r>
            <w:proofErr w:type="gramStart"/>
            <w:r w:rsidRPr="003A7C84">
              <w:rPr>
                <w:rStyle w:val="Hyperlink"/>
                <w:rFonts w:ascii="Arial" w:hAnsi="Arial" w:cs="Arial"/>
                <w:color w:val="auto"/>
                <w:sz w:val="20"/>
                <w:szCs w:val="20"/>
                <w:u w:val="none"/>
              </w:rPr>
              <w:t>action</w:t>
            </w:r>
            <w:proofErr w:type="gramEnd"/>
            <w:r w:rsidRPr="003A7C84">
              <w:rPr>
                <w:rStyle w:val="Hyperlink"/>
                <w:rFonts w:ascii="Arial" w:hAnsi="Arial" w:cs="Arial"/>
                <w:color w:val="auto"/>
                <w:sz w:val="20"/>
                <w:szCs w:val="20"/>
                <w:u w:val="none"/>
              </w:rPr>
              <w:t xml:space="preserve"> and everything in between. </w:t>
            </w:r>
          </w:p>
          <w:p w14:paraId="014E7CED" w14:textId="77777777" w:rsidR="001F4256" w:rsidRPr="003A7C84" w:rsidRDefault="001F4256" w:rsidP="00915201">
            <w:pPr>
              <w:pStyle w:val="NormalWeb"/>
              <w:shd w:val="clear" w:color="auto" w:fill="FFFFFF"/>
              <w:spacing w:before="0" w:beforeAutospacing="0" w:after="0" w:afterAutospacing="0"/>
              <w:textAlignment w:val="baseline"/>
              <w:rPr>
                <w:rStyle w:val="Hyperlink"/>
                <w:rFonts w:ascii="Arial" w:hAnsi="Arial" w:cs="Arial"/>
                <w:color w:val="auto"/>
                <w:sz w:val="20"/>
                <w:szCs w:val="20"/>
                <w:u w:val="none"/>
              </w:rPr>
            </w:pPr>
          </w:p>
          <w:p w14:paraId="524F6491" w14:textId="633F5163" w:rsidR="001F4256" w:rsidRPr="003A7C84" w:rsidRDefault="001F4256" w:rsidP="00915201">
            <w:pPr>
              <w:pStyle w:val="curriculumview-text"/>
              <w:rPr>
                <w:rFonts w:ascii="Arial" w:hAnsi="Arial" w:cs="Arial"/>
                <w:sz w:val="20"/>
                <w:szCs w:val="20"/>
              </w:rPr>
            </w:pPr>
            <w:r w:rsidRPr="003A7C84">
              <w:rPr>
                <w:rStyle w:val="Hyperlink"/>
                <w:rFonts w:ascii="Arial" w:hAnsi="Arial" w:cs="Arial"/>
                <w:color w:val="auto"/>
                <w:sz w:val="20"/>
                <w:szCs w:val="20"/>
                <w:u w:val="none"/>
              </w:rPr>
              <w:t xml:space="preserve">The 2023 Report Card assessed the conditions of waterways in the Mackay – Whitsunday- Isaac region based on data collected between July 2021 and June 2022. </w:t>
            </w:r>
          </w:p>
        </w:tc>
        <w:tc>
          <w:tcPr>
            <w:tcW w:w="1800" w:type="dxa"/>
          </w:tcPr>
          <w:p w14:paraId="4AD1DED9" w14:textId="5673F422" w:rsidR="001F4256" w:rsidRPr="003A7C84" w:rsidRDefault="00085718" w:rsidP="00915201">
            <w:pPr>
              <w:rPr>
                <w:rFonts w:ascii="Arial" w:hAnsi="Arial" w:cs="Arial"/>
              </w:rPr>
            </w:pPr>
            <w:r w:rsidRPr="003A7C84">
              <w:rPr>
                <w:rFonts w:ascii="Arial" w:hAnsi="Arial" w:cs="Arial"/>
              </w:rPr>
              <w:t xml:space="preserve">Healthy Rivers to Reef </w:t>
            </w:r>
          </w:p>
        </w:tc>
        <w:tc>
          <w:tcPr>
            <w:tcW w:w="2011" w:type="dxa"/>
          </w:tcPr>
          <w:p w14:paraId="1BB6CE54" w14:textId="77777777" w:rsidR="001F4256" w:rsidRPr="003A7C84" w:rsidRDefault="004522A4" w:rsidP="00915201">
            <w:pPr>
              <w:rPr>
                <w:rFonts w:ascii="Arial" w:hAnsi="Arial" w:cs="Arial"/>
                <w:color w:val="0070C0"/>
              </w:rPr>
            </w:pPr>
            <w:hyperlink r:id="rId21" w:history="1">
              <w:r w:rsidR="00085718" w:rsidRPr="003A7C84">
                <w:rPr>
                  <w:rStyle w:val="Hyperlink"/>
                  <w:rFonts w:ascii="Arial" w:hAnsi="Arial" w:cs="Arial"/>
                  <w:color w:val="0070C0"/>
                </w:rPr>
                <w:t>Above and Beyond - Stewardship Report | Healthy Rivers to Reef Partnership</w:t>
              </w:r>
            </w:hyperlink>
            <w:r w:rsidR="00085718" w:rsidRPr="003A7C84">
              <w:rPr>
                <w:rFonts w:ascii="Arial" w:hAnsi="Arial" w:cs="Arial"/>
                <w:color w:val="0070C0"/>
              </w:rPr>
              <w:t xml:space="preserve"> </w:t>
            </w:r>
          </w:p>
          <w:p w14:paraId="210F4B57" w14:textId="77777777" w:rsidR="00085718" w:rsidRPr="003A7C84" w:rsidRDefault="00085718" w:rsidP="00915201">
            <w:pPr>
              <w:rPr>
                <w:rFonts w:ascii="Arial" w:hAnsi="Arial" w:cs="Arial"/>
                <w:color w:val="0070C0"/>
              </w:rPr>
            </w:pPr>
          </w:p>
          <w:p w14:paraId="705F124E" w14:textId="711C9208" w:rsidR="00085718" w:rsidRPr="003A7C84" w:rsidRDefault="004522A4" w:rsidP="00915201">
            <w:pPr>
              <w:rPr>
                <w:rFonts w:ascii="Arial" w:hAnsi="Arial" w:cs="Arial"/>
                <w:color w:val="0070C0"/>
              </w:rPr>
            </w:pPr>
            <w:hyperlink r:id="rId22" w:history="1">
              <w:r w:rsidR="00085718" w:rsidRPr="003A7C84">
                <w:rPr>
                  <w:rStyle w:val="Hyperlink"/>
                  <w:rFonts w:ascii="Arial" w:hAnsi="Arial" w:cs="Arial"/>
                  <w:color w:val="0070C0"/>
                </w:rPr>
                <w:t>Latest Report Card | Healthy Rivers to Reef Partnership</w:t>
              </w:r>
            </w:hyperlink>
            <w:r w:rsidR="00085718" w:rsidRPr="003A7C84">
              <w:rPr>
                <w:rFonts w:ascii="Arial" w:hAnsi="Arial" w:cs="Arial"/>
                <w:color w:val="0070C0"/>
              </w:rPr>
              <w:t xml:space="preserve"> </w:t>
            </w:r>
          </w:p>
        </w:tc>
      </w:tr>
      <w:tr w:rsidR="00085718" w:rsidRPr="008008C9" w14:paraId="02460669" w14:textId="77777777" w:rsidTr="00915201">
        <w:trPr>
          <w:trHeight w:val="714"/>
        </w:trPr>
        <w:tc>
          <w:tcPr>
            <w:tcW w:w="1985" w:type="dxa"/>
          </w:tcPr>
          <w:p w14:paraId="1A003F27" w14:textId="31194C55" w:rsidR="00085718" w:rsidRPr="003A7C84" w:rsidRDefault="00085718" w:rsidP="00915201">
            <w:pPr>
              <w:rPr>
                <w:rFonts w:ascii="Arial" w:hAnsi="Arial" w:cs="Arial"/>
              </w:rPr>
            </w:pPr>
            <w:r w:rsidRPr="003A7C84">
              <w:rPr>
                <w:rFonts w:ascii="Arial" w:hAnsi="Arial" w:cs="Arial"/>
              </w:rPr>
              <w:t xml:space="preserve">Fitzroy Partnership for River Health </w:t>
            </w:r>
            <w:r w:rsidR="008744F4" w:rsidRPr="003A7C84">
              <w:rPr>
                <w:rFonts w:ascii="Arial" w:hAnsi="Arial" w:cs="Arial"/>
              </w:rPr>
              <w:t xml:space="preserve">- </w:t>
            </w:r>
            <w:r w:rsidR="008744F4" w:rsidRPr="003A7C84">
              <w:rPr>
                <w:rFonts w:ascii="Arial" w:hAnsi="Arial" w:cs="Arial"/>
                <w:shd w:val="clear" w:color="auto" w:fill="FFFFFF"/>
              </w:rPr>
              <w:t>Ecosystem</w:t>
            </w:r>
            <w:r w:rsidR="00262E04" w:rsidRPr="003A7C84">
              <w:rPr>
                <w:rFonts w:ascii="Arial" w:hAnsi="Arial" w:cs="Arial"/>
                <w:shd w:val="clear" w:color="auto" w:fill="FFFFFF"/>
              </w:rPr>
              <w:t xml:space="preserve"> Health Index</w:t>
            </w:r>
            <w:r w:rsidR="00F12FCA" w:rsidRPr="003A7C84">
              <w:rPr>
                <w:rFonts w:ascii="Arial" w:hAnsi="Arial" w:cs="Arial"/>
                <w:shd w:val="clear" w:color="auto" w:fill="FFFFFF"/>
              </w:rPr>
              <w:t xml:space="preserve"> &amp; Pollutant discharge </w:t>
            </w:r>
          </w:p>
        </w:tc>
        <w:tc>
          <w:tcPr>
            <w:tcW w:w="1843" w:type="dxa"/>
          </w:tcPr>
          <w:p w14:paraId="16836EA6" w14:textId="12914731" w:rsidR="00085718" w:rsidRPr="003A7C84" w:rsidRDefault="00085718" w:rsidP="00915201">
            <w:pPr>
              <w:rPr>
                <w:rFonts w:ascii="Arial" w:hAnsi="Arial" w:cs="Arial"/>
              </w:rPr>
            </w:pPr>
            <w:r w:rsidRPr="003A7C84">
              <w:rPr>
                <w:rFonts w:ascii="Arial" w:hAnsi="Arial" w:cs="Arial"/>
              </w:rPr>
              <w:t xml:space="preserve">Fitzroy Basin Eco-system health index </w:t>
            </w:r>
          </w:p>
        </w:tc>
        <w:tc>
          <w:tcPr>
            <w:tcW w:w="2851" w:type="dxa"/>
          </w:tcPr>
          <w:p w14:paraId="4B38819D" w14:textId="730D417B" w:rsidR="00085718" w:rsidRPr="003A7C84" w:rsidRDefault="00085718" w:rsidP="00915201">
            <w:pPr>
              <w:pStyle w:val="NormalWeb"/>
              <w:shd w:val="clear" w:color="auto" w:fill="FFFFFF"/>
              <w:spacing w:before="0" w:beforeAutospacing="0" w:after="0" w:afterAutospacing="0"/>
              <w:textAlignment w:val="baseline"/>
              <w:rPr>
                <w:rFonts w:ascii="Arial" w:hAnsi="Arial" w:cs="Arial"/>
                <w:spacing w:val="-8"/>
                <w:sz w:val="20"/>
                <w:szCs w:val="20"/>
                <w:bdr w:val="none" w:sz="0" w:space="0" w:color="auto" w:frame="1"/>
                <w:lang w:val="en-GB"/>
              </w:rPr>
            </w:pPr>
            <w:r w:rsidRPr="003A7C84">
              <w:rPr>
                <w:rFonts w:ascii="Arial" w:hAnsi="Arial" w:cs="Arial"/>
                <w:sz w:val="20"/>
                <w:szCs w:val="20"/>
                <w:shd w:val="clear" w:color="auto" w:fill="FFFFFF"/>
              </w:rPr>
              <w:t>The health of the 11 freshwater catchments of the Fitzroy Basin and the estuary zone are assessed using an Ecosystem Health Index (EHI). This flagship report collates data that is independently assessed to provide a snapshot of how healthy these systems are.</w:t>
            </w:r>
          </w:p>
        </w:tc>
        <w:tc>
          <w:tcPr>
            <w:tcW w:w="1800" w:type="dxa"/>
          </w:tcPr>
          <w:p w14:paraId="51D13D6D" w14:textId="4C5A1132" w:rsidR="00085718" w:rsidRPr="003A7C84" w:rsidRDefault="00085718" w:rsidP="00915201">
            <w:pPr>
              <w:rPr>
                <w:rFonts w:ascii="Arial" w:hAnsi="Arial" w:cs="Arial"/>
              </w:rPr>
            </w:pPr>
            <w:r w:rsidRPr="003A7C84">
              <w:rPr>
                <w:rFonts w:ascii="Arial" w:hAnsi="Arial" w:cs="Arial"/>
              </w:rPr>
              <w:t>Fitzroy Partnership for River Health</w:t>
            </w:r>
          </w:p>
        </w:tc>
        <w:tc>
          <w:tcPr>
            <w:tcW w:w="2011" w:type="dxa"/>
          </w:tcPr>
          <w:p w14:paraId="2DDBAC94" w14:textId="77777777" w:rsidR="00085718" w:rsidRPr="003A7C84" w:rsidRDefault="004522A4" w:rsidP="00915201">
            <w:pPr>
              <w:rPr>
                <w:rFonts w:ascii="Arial" w:hAnsi="Arial" w:cs="Arial"/>
                <w:color w:val="0070C0"/>
              </w:rPr>
            </w:pPr>
            <w:hyperlink r:id="rId23" w:history="1">
              <w:r w:rsidR="00085718" w:rsidRPr="003A7C84">
                <w:rPr>
                  <w:rStyle w:val="Hyperlink"/>
                  <w:rFonts w:ascii="Arial" w:hAnsi="Arial" w:cs="Arial"/>
                  <w:color w:val="0070C0"/>
                </w:rPr>
                <w:t>Fitzroy Partnership for River Health Report Card 2021-2022</w:t>
              </w:r>
            </w:hyperlink>
            <w:r w:rsidR="00085718" w:rsidRPr="003A7C84">
              <w:rPr>
                <w:rFonts w:ascii="Arial" w:hAnsi="Arial" w:cs="Arial"/>
                <w:color w:val="0070C0"/>
              </w:rPr>
              <w:t xml:space="preserve"> </w:t>
            </w:r>
          </w:p>
          <w:p w14:paraId="29C8AC3D" w14:textId="77777777" w:rsidR="00F12FCA" w:rsidRPr="003A7C84" w:rsidRDefault="00F12FCA" w:rsidP="00915201">
            <w:pPr>
              <w:rPr>
                <w:rFonts w:ascii="Arial" w:hAnsi="Arial" w:cs="Arial"/>
                <w:color w:val="0070C0"/>
              </w:rPr>
            </w:pPr>
          </w:p>
          <w:p w14:paraId="632E4CD2" w14:textId="5200F779" w:rsidR="00F12FCA" w:rsidRPr="003A7C84" w:rsidRDefault="004522A4" w:rsidP="00915201">
            <w:pPr>
              <w:rPr>
                <w:rFonts w:ascii="Arial" w:hAnsi="Arial" w:cs="Arial"/>
                <w:color w:val="0070C0"/>
              </w:rPr>
            </w:pPr>
            <w:hyperlink r:id="rId24" w:history="1">
              <w:r w:rsidR="00F12FCA" w:rsidRPr="003A7C84">
                <w:rPr>
                  <w:rStyle w:val="Hyperlink"/>
                  <w:rFonts w:ascii="Arial" w:hAnsi="Arial" w:cs="Arial"/>
                  <w:color w:val="0070C0"/>
                </w:rPr>
                <w:t>Fitzroy-ERTs-2015_11_15.pdf (riverhealth.org.au)</w:t>
              </w:r>
            </w:hyperlink>
          </w:p>
        </w:tc>
      </w:tr>
      <w:tr w:rsidR="00085718" w:rsidRPr="008008C9" w14:paraId="73E05A77" w14:textId="77777777" w:rsidTr="00915201">
        <w:trPr>
          <w:trHeight w:val="714"/>
        </w:trPr>
        <w:tc>
          <w:tcPr>
            <w:tcW w:w="1985" w:type="dxa"/>
          </w:tcPr>
          <w:p w14:paraId="35B875DC" w14:textId="3922E8F8" w:rsidR="00085718" w:rsidRPr="003A7C84" w:rsidRDefault="00085718" w:rsidP="00915201">
            <w:pPr>
              <w:rPr>
                <w:rFonts w:ascii="Arial" w:hAnsi="Arial" w:cs="Arial"/>
              </w:rPr>
            </w:pPr>
            <w:r w:rsidRPr="003A7C84">
              <w:rPr>
                <w:rFonts w:ascii="Arial" w:hAnsi="Arial" w:cs="Arial"/>
              </w:rPr>
              <w:t>Gladstone Healthy Harbour</w:t>
            </w:r>
            <w:r w:rsidR="006B7909">
              <w:rPr>
                <w:rFonts w:ascii="Arial" w:hAnsi="Arial" w:cs="Arial"/>
              </w:rPr>
              <w:t xml:space="preserve"> </w:t>
            </w:r>
            <w:r w:rsidRPr="003A7C84">
              <w:rPr>
                <w:rFonts w:ascii="Arial" w:hAnsi="Arial" w:cs="Arial"/>
              </w:rPr>
              <w:t xml:space="preserve">Partnership </w:t>
            </w:r>
            <w:r w:rsidR="00B96CF7" w:rsidRPr="003A7C84">
              <w:rPr>
                <w:rFonts w:ascii="Arial" w:hAnsi="Arial" w:cs="Arial"/>
              </w:rPr>
              <w:t>- Environmental</w:t>
            </w:r>
            <w:r w:rsidR="00262E04" w:rsidRPr="003A7C84">
              <w:rPr>
                <w:rFonts w:ascii="Arial" w:hAnsi="Arial" w:cs="Arial"/>
              </w:rPr>
              <w:t>, Economic, Social and Cultural health. </w:t>
            </w:r>
          </w:p>
        </w:tc>
        <w:tc>
          <w:tcPr>
            <w:tcW w:w="1843" w:type="dxa"/>
          </w:tcPr>
          <w:p w14:paraId="008E547D" w14:textId="2A9255CE" w:rsidR="00085718" w:rsidRPr="003A7C84" w:rsidRDefault="00085718" w:rsidP="00915201">
            <w:pPr>
              <w:rPr>
                <w:rFonts w:ascii="Arial" w:hAnsi="Arial" w:cs="Arial"/>
              </w:rPr>
            </w:pPr>
            <w:r w:rsidRPr="003A7C84">
              <w:rPr>
                <w:rFonts w:ascii="Arial" w:hAnsi="Arial" w:cs="Arial"/>
              </w:rPr>
              <w:t xml:space="preserve">The 2022 Gladstone Harbour Report Card </w:t>
            </w:r>
          </w:p>
        </w:tc>
        <w:tc>
          <w:tcPr>
            <w:tcW w:w="2851" w:type="dxa"/>
          </w:tcPr>
          <w:p w14:paraId="6F4BF189" w14:textId="51A4A3BE" w:rsidR="00085718" w:rsidRPr="003A7C84" w:rsidRDefault="00085718" w:rsidP="00915201">
            <w:pPr>
              <w:textAlignment w:val="baseline"/>
              <w:rPr>
                <w:rFonts w:ascii="Arial" w:hAnsi="Arial" w:cs="Arial"/>
              </w:rPr>
            </w:pPr>
            <w:r w:rsidRPr="003A7C84">
              <w:rPr>
                <w:rFonts w:ascii="Arial" w:hAnsi="Arial" w:cs="Arial"/>
              </w:rPr>
              <w:t xml:space="preserve">The 2022 Gladstone Harbour Report Card is the eighth annual Report Card released by the Gladstone Healthy Harbour Partnership (GHHP) and provides a </w:t>
            </w:r>
            <w:r w:rsidR="00FD5638" w:rsidRPr="003A7C84">
              <w:rPr>
                <w:rFonts w:ascii="Arial" w:hAnsi="Arial" w:cs="Arial"/>
              </w:rPr>
              <w:t xml:space="preserve">holistic assessment of the harbour’s </w:t>
            </w:r>
            <w:r w:rsidR="00FD5638" w:rsidRPr="003A7C84">
              <w:rPr>
                <w:rFonts w:ascii="Arial" w:hAnsi="Arial" w:cs="Arial"/>
              </w:rPr>
              <w:lastRenderedPageBreak/>
              <w:t>Environmental, Economic, Social and Cultural health</w:t>
            </w:r>
            <w:r w:rsidRPr="003A7C84">
              <w:rPr>
                <w:rFonts w:ascii="Arial" w:hAnsi="Arial" w:cs="Arial"/>
              </w:rPr>
              <w:t>. </w:t>
            </w:r>
          </w:p>
        </w:tc>
        <w:tc>
          <w:tcPr>
            <w:tcW w:w="1800" w:type="dxa"/>
          </w:tcPr>
          <w:p w14:paraId="4F7E0277" w14:textId="154F2199" w:rsidR="00085718" w:rsidRPr="003A7C84" w:rsidRDefault="00085718" w:rsidP="00915201">
            <w:pPr>
              <w:rPr>
                <w:rFonts w:ascii="Arial" w:hAnsi="Arial" w:cs="Arial"/>
              </w:rPr>
            </w:pPr>
            <w:r w:rsidRPr="003A7C84">
              <w:rPr>
                <w:rFonts w:ascii="Arial" w:hAnsi="Arial" w:cs="Arial"/>
              </w:rPr>
              <w:lastRenderedPageBreak/>
              <w:t>Gladstone Healthy Harbour Partnership</w:t>
            </w:r>
          </w:p>
        </w:tc>
        <w:tc>
          <w:tcPr>
            <w:tcW w:w="2011" w:type="dxa"/>
          </w:tcPr>
          <w:p w14:paraId="3031719D" w14:textId="77CD4390" w:rsidR="00085718" w:rsidRPr="003A7C84" w:rsidRDefault="004522A4" w:rsidP="00915201">
            <w:pPr>
              <w:rPr>
                <w:rFonts w:ascii="Arial" w:hAnsi="Arial" w:cs="Arial"/>
                <w:color w:val="0070C0"/>
              </w:rPr>
            </w:pPr>
            <w:hyperlink r:id="rId25" w:history="1">
              <w:r w:rsidR="00085718" w:rsidRPr="003A7C84">
                <w:rPr>
                  <w:rStyle w:val="Hyperlink"/>
                  <w:rFonts w:ascii="Arial" w:hAnsi="Arial" w:cs="Arial"/>
                  <w:color w:val="0070C0"/>
                </w:rPr>
                <w:t>2022 Report Card | Gladstone Healthy Harbour Partnership (ghhp.org.au)</w:t>
              </w:r>
            </w:hyperlink>
          </w:p>
        </w:tc>
      </w:tr>
      <w:tr w:rsidR="00FD5638" w:rsidRPr="008008C9" w14:paraId="4B41A28D" w14:textId="77777777" w:rsidTr="00915201">
        <w:trPr>
          <w:trHeight w:val="714"/>
        </w:trPr>
        <w:tc>
          <w:tcPr>
            <w:tcW w:w="1985" w:type="dxa"/>
          </w:tcPr>
          <w:p w14:paraId="0FE0F3F2" w14:textId="14131819" w:rsidR="00FD5638" w:rsidRPr="003A7C84" w:rsidRDefault="00922AAB" w:rsidP="00915201">
            <w:pPr>
              <w:rPr>
                <w:rFonts w:ascii="Arial" w:hAnsi="Arial" w:cs="Arial"/>
              </w:rPr>
            </w:pPr>
            <w:r w:rsidRPr="003A7C84">
              <w:rPr>
                <w:rFonts w:ascii="Arial" w:hAnsi="Arial" w:cs="Arial"/>
              </w:rPr>
              <w:t xml:space="preserve">Paddock to Reef program </w:t>
            </w:r>
            <w:r w:rsidR="00262E04" w:rsidRPr="003A7C84">
              <w:rPr>
                <w:rFonts w:ascii="Arial" w:hAnsi="Arial" w:cs="Arial"/>
              </w:rPr>
              <w:t xml:space="preserve">– water quality </w:t>
            </w:r>
          </w:p>
        </w:tc>
        <w:tc>
          <w:tcPr>
            <w:tcW w:w="1843" w:type="dxa"/>
          </w:tcPr>
          <w:p w14:paraId="43FB34E0" w14:textId="4FCB5F80" w:rsidR="00FD5638" w:rsidRPr="003A7C84" w:rsidRDefault="00922AAB" w:rsidP="00915201">
            <w:pPr>
              <w:rPr>
                <w:rFonts w:ascii="Arial" w:hAnsi="Arial" w:cs="Arial"/>
              </w:rPr>
            </w:pPr>
            <w:r w:rsidRPr="003A7C84">
              <w:rPr>
                <w:rFonts w:ascii="Arial" w:hAnsi="Arial" w:cs="Arial"/>
                <w:shd w:val="clear" w:color="auto" w:fill="FFFFFF"/>
              </w:rPr>
              <w:t>Paddock monitoring and modelling reports </w:t>
            </w:r>
          </w:p>
        </w:tc>
        <w:tc>
          <w:tcPr>
            <w:tcW w:w="2851" w:type="dxa"/>
          </w:tcPr>
          <w:p w14:paraId="1728446D" w14:textId="737EEA99" w:rsidR="00FD5638" w:rsidRPr="003A7C84" w:rsidRDefault="00922AAB" w:rsidP="00915201">
            <w:pPr>
              <w:textAlignment w:val="baseline"/>
              <w:rPr>
                <w:rFonts w:ascii="Arial" w:hAnsi="Arial" w:cs="Arial"/>
              </w:rPr>
            </w:pPr>
            <w:r w:rsidRPr="003A7C84">
              <w:rPr>
                <w:rFonts w:ascii="Arial" w:hAnsi="Arial" w:cs="Arial"/>
                <w:shd w:val="clear" w:color="auto" w:fill="FFFFFF"/>
              </w:rPr>
              <w:t>The Paddock to Reef Integrated Monitoring, Modelling and Reporting Program provides the framework for evaluating and reporting progress towards</w:t>
            </w:r>
            <w:r w:rsidR="000B6485" w:rsidRPr="003A7C84">
              <w:rPr>
                <w:rFonts w:ascii="Arial" w:hAnsi="Arial" w:cs="Arial"/>
                <w:shd w:val="clear" w:color="auto" w:fill="FFFFFF"/>
              </w:rPr>
              <w:t> </w:t>
            </w:r>
            <w:hyperlink r:id="rId26" w:history="1">
              <w:r w:rsidR="000B6485" w:rsidRPr="003A7C84">
                <w:rPr>
                  <w:rStyle w:val="Hyperlink"/>
                  <w:rFonts w:ascii="Arial" w:hAnsi="Arial" w:cs="Arial"/>
                  <w:color w:val="auto"/>
                  <w:u w:val="none"/>
                  <w:shd w:val="clear" w:color="auto" w:fill="FFFFFF"/>
                </w:rPr>
                <w:t>Reef 2050 Water Quality Improvement Plan</w:t>
              </w:r>
            </w:hyperlink>
            <w:r w:rsidR="000B6485" w:rsidRPr="003A7C84">
              <w:rPr>
                <w:rFonts w:ascii="Arial" w:hAnsi="Arial" w:cs="Arial"/>
                <w:shd w:val="clear" w:color="auto" w:fill="FFFFFF"/>
              </w:rPr>
              <w:t> (Reef 2050 WQIP) targets through the Reef water quality report card.</w:t>
            </w:r>
          </w:p>
        </w:tc>
        <w:tc>
          <w:tcPr>
            <w:tcW w:w="1800" w:type="dxa"/>
          </w:tcPr>
          <w:p w14:paraId="7ED5D546" w14:textId="1E074593" w:rsidR="00FD5638" w:rsidRPr="003A7C84" w:rsidRDefault="00922AAB" w:rsidP="00915201">
            <w:pPr>
              <w:rPr>
                <w:rFonts w:ascii="Arial" w:hAnsi="Arial" w:cs="Arial"/>
              </w:rPr>
            </w:pPr>
            <w:r w:rsidRPr="003A7C84">
              <w:rPr>
                <w:rFonts w:ascii="Arial" w:hAnsi="Arial" w:cs="Arial"/>
              </w:rPr>
              <w:t>Paddock to Reef</w:t>
            </w:r>
          </w:p>
        </w:tc>
        <w:tc>
          <w:tcPr>
            <w:tcW w:w="2011" w:type="dxa"/>
          </w:tcPr>
          <w:p w14:paraId="492C0781" w14:textId="5910C6CE" w:rsidR="00FD5638" w:rsidRPr="003A7C84" w:rsidRDefault="004522A4" w:rsidP="00915201">
            <w:pPr>
              <w:rPr>
                <w:rFonts w:ascii="Arial" w:hAnsi="Arial" w:cs="Arial"/>
                <w:color w:val="0070C0"/>
              </w:rPr>
            </w:pPr>
            <w:hyperlink r:id="rId27" w:history="1">
              <w:r w:rsidR="00922AAB" w:rsidRPr="003A7C84">
                <w:rPr>
                  <w:rStyle w:val="Hyperlink"/>
                  <w:rFonts w:ascii="Arial" w:hAnsi="Arial" w:cs="Arial"/>
                  <w:color w:val="0070C0"/>
                </w:rPr>
                <w:t>Paddock monitoring and modelling reports</w:t>
              </w:r>
            </w:hyperlink>
            <w:r w:rsidR="00922AAB" w:rsidRPr="003A7C84">
              <w:rPr>
                <w:rFonts w:ascii="Arial" w:hAnsi="Arial" w:cs="Arial"/>
                <w:color w:val="0070C0"/>
              </w:rPr>
              <w:t xml:space="preserve"> </w:t>
            </w:r>
          </w:p>
          <w:p w14:paraId="6A82DEE5" w14:textId="26E54398" w:rsidR="000B6485" w:rsidRPr="003A7C84" w:rsidRDefault="000B6485" w:rsidP="00915201">
            <w:pPr>
              <w:rPr>
                <w:rFonts w:ascii="Arial" w:hAnsi="Arial" w:cs="Arial"/>
                <w:color w:val="0070C0"/>
              </w:rPr>
            </w:pPr>
          </w:p>
          <w:p w14:paraId="6C63C9CD" w14:textId="2BB8B6B8" w:rsidR="000B6485" w:rsidRPr="003A7C84" w:rsidRDefault="004522A4" w:rsidP="00915201">
            <w:pPr>
              <w:rPr>
                <w:rFonts w:ascii="Arial" w:hAnsi="Arial" w:cs="Arial"/>
                <w:color w:val="0070C0"/>
              </w:rPr>
            </w:pPr>
            <w:hyperlink r:id="rId28" w:history="1">
              <w:r w:rsidR="000B6485" w:rsidRPr="003A7C84">
                <w:rPr>
                  <w:rStyle w:val="Hyperlink"/>
                  <w:rFonts w:ascii="Arial" w:hAnsi="Arial" w:cs="Arial"/>
                  <w:color w:val="0070C0"/>
                </w:rPr>
                <w:t>Home | Paddock to Reef Data Portal</w:t>
              </w:r>
            </w:hyperlink>
          </w:p>
        </w:tc>
      </w:tr>
      <w:tr w:rsidR="006668B5" w:rsidRPr="008008C9" w14:paraId="1EE8834B" w14:textId="77777777" w:rsidTr="00915201">
        <w:trPr>
          <w:trHeight w:val="695"/>
        </w:trPr>
        <w:tc>
          <w:tcPr>
            <w:tcW w:w="1985" w:type="dxa"/>
          </w:tcPr>
          <w:p w14:paraId="139A79B9" w14:textId="76D03189" w:rsidR="006668B5" w:rsidRPr="003A7C84" w:rsidRDefault="006668B5" w:rsidP="00915201">
            <w:pPr>
              <w:rPr>
                <w:rFonts w:ascii="Arial" w:hAnsi="Arial" w:cs="Arial"/>
              </w:rPr>
            </w:pPr>
            <w:r w:rsidRPr="003A7C84">
              <w:rPr>
                <w:rFonts w:ascii="Arial" w:hAnsi="Arial" w:cs="Arial"/>
              </w:rPr>
              <w:t>Fisheries</w:t>
            </w:r>
          </w:p>
        </w:tc>
        <w:tc>
          <w:tcPr>
            <w:tcW w:w="1843" w:type="dxa"/>
          </w:tcPr>
          <w:p w14:paraId="283C58B1" w14:textId="77777777" w:rsidR="006668B5" w:rsidRPr="003A7C84" w:rsidRDefault="006668B5" w:rsidP="00915201">
            <w:pPr>
              <w:rPr>
                <w:rFonts w:ascii="Arial" w:hAnsi="Arial" w:cs="Arial"/>
              </w:rPr>
            </w:pPr>
            <w:r w:rsidRPr="003A7C84">
              <w:rPr>
                <w:rFonts w:ascii="Arial" w:hAnsi="Arial" w:cs="Arial"/>
              </w:rPr>
              <w:t>Fishery status reports map data</w:t>
            </w:r>
          </w:p>
        </w:tc>
        <w:tc>
          <w:tcPr>
            <w:tcW w:w="2851" w:type="dxa"/>
          </w:tcPr>
          <w:p w14:paraId="2E2357C4" w14:textId="0D152700" w:rsidR="006668B5" w:rsidRPr="003A7C84" w:rsidRDefault="006668B5" w:rsidP="00915201">
            <w:pPr>
              <w:rPr>
                <w:rFonts w:ascii="Arial" w:hAnsi="Arial" w:cs="Arial"/>
              </w:rPr>
            </w:pPr>
            <w:r w:rsidRPr="003A7C84">
              <w:rPr>
                <w:rFonts w:ascii="Arial" w:hAnsi="Arial" w:cs="Arial"/>
                <w:shd w:val="clear" w:color="auto" w:fill="FFFFFF"/>
              </w:rPr>
              <w:t>The annual ABARES Fishery Status Reports are an independent assessment of the biological status of commercial fish stocks and the economic status of fisheries managed, or jointly managed, by the Australian Government</w:t>
            </w:r>
            <w:r w:rsidR="009546ED" w:rsidRPr="003A7C84">
              <w:rPr>
                <w:rFonts w:ascii="Arial" w:hAnsi="Arial" w:cs="Arial"/>
                <w:shd w:val="clear" w:color="auto" w:fill="FFFFFF"/>
              </w:rPr>
              <w:t>.</w:t>
            </w:r>
          </w:p>
        </w:tc>
        <w:tc>
          <w:tcPr>
            <w:tcW w:w="1800" w:type="dxa"/>
          </w:tcPr>
          <w:p w14:paraId="1CEACF66" w14:textId="77777777" w:rsidR="006668B5" w:rsidRPr="003A7C84" w:rsidRDefault="006668B5" w:rsidP="00915201">
            <w:pPr>
              <w:rPr>
                <w:rFonts w:ascii="Arial" w:hAnsi="Arial" w:cs="Arial"/>
              </w:rPr>
            </w:pPr>
            <w:r w:rsidRPr="003A7C84">
              <w:rPr>
                <w:rFonts w:ascii="Arial" w:hAnsi="Arial" w:cs="Arial"/>
              </w:rPr>
              <w:t>Department of Agriculture, Fisheries and Forestry (DAFF)</w:t>
            </w:r>
          </w:p>
        </w:tc>
        <w:tc>
          <w:tcPr>
            <w:tcW w:w="2011" w:type="dxa"/>
          </w:tcPr>
          <w:p w14:paraId="772343AF" w14:textId="52FE67DB" w:rsidR="006668B5" w:rsidRPr="003A7C84" w:rsidRDefault="004522A4" w:rsidP="00915201">
            <w:pPr>
              <w:rPr>
                <w:rFonts w:ascii="Arial" w:hAnsi="Arial" w:cs="Arial"/>
                <w:color w:val="0070C0"/>
              </w:rPr>
            </w:pPr>
            <w:hyperlink r:id="rId29" w:history="1"/>
            <w:hyperlink r:id="rId30" w:history="1">
              <w:r w:rsidR="002F19D4" w:rsidRPr="003A7C84">
                <w:rPr>
                  <w:rFonts w:ascii="Arial" w:hAnsi="Arial" w:cs="Arial"/>
                  <w:color w:val="0070C0"/>
                  <w:u w:val="single"/>
                </w:rPr>
                <w:t xml:space="preserve">Fishery status reports map data - DAFF </w:t>
              </w:r>
            </w:hyperlink>
          </w:p>
        </w:tc>
      </w:tr>
      <w:tr w:rsidR="006668B5" w:rsidRPr="008008C9" w14:paraId="1E438099" w14:textId="77777777" w:rsidTr="00915201">
        <w:trPr>
          <w:trHeight w:val="695"/>
        </w:trPr>
        <w:tc>
          <w:tcPr>
            <w:tcW w:w="1985" w:type="dxa"/>
          </w:tcPr>
          <w:p w14:paraId="59018B51" w14:textId="77777777" w:rsidR="006668B5" w:rsidRPr="003A7C84" w:rsidRDefault="006668B5" w:rsidP="00915201">
            <w:pPr>
              <w:rPr>
                <w:rFonts w:ascii="Arial" w:hAnsi="Arial" w:cs="Arial"/>
              </w:rPr>
            </w:pPr>
            <w:r w:rsidRPr="003A7C84">
              <w:rPr>
                <w:rFonts w:ascii="Arial" w:hAnsi="Arial" w:cs="Arial"/>
              </w:rPr>
              <w:t>Fisheries</w:t>
            </w:r>
          </w:p>
        </w:tc>
        <w:tc>
          <w:tcPr>
            <w:tcW w:w="1843" w:type="dxa"/>
          </w:tcPr>
          <w:p w14:paraId="2B4A8FAC" w14:textId="77777777" w:rsidR="006668B5" w:rsidRPr="003A7C84" w:rsidRDefault="006668B5" w:rsidP="00915201">
            <w:pPr>
              <w:rPr>
                <w:rFonts w:ascii="Arial" w:hAnsi="Arial" w:cs="Arial"/>
              </w:rPr>
            </w:pPr>
            <w:r w:rsidRPr="003A7C84">
              <w:rPr>
                <w:rFonts w:ascii="Arial" w:hAnsi="Arial" w:cs="Arial"/>
              </w:rPr>
              <w:t>Australian fisheries and aquaculture statistics 2021</w:t>
            </w:r>
          </w:p>
        </w:tc>
        <w:tc>
          <w:tcPr>
            <w:tcW w:w="2851" w:type="dxa"/>
          </w:tcPr>
          <w:p w14:paraId="66768CE1" w14:textId="3AC40589" w:rsidR="006668B5" w:rsidRPr="003A7C84" w:rsidRDefault="006668B5" w:rsidP="00915201">
            <w:pPr>
              <w:rPr>
                <w:rFonts w:ascii="Arial" w:hAnsi="Arial" w:cs="Arial"/>
              </w:rPr>
            </w:pPr>
            <w:r w:rsidRPr="003A7C84">
              <w:rPr>
                <w:rFonts w:ascii="Arial" w:hAnsi="Arial" w:cs="Arial"/>
              </w:rPr>
              <w:t>Statistical tables of fisheries and aquaculture production for Australia</w:t>
            </w:r>
            <w:r w:rsidR="009546ED" w:rsidRPr="003A7C84">
              <w:rPr>
                <w:rFonts w:ascii="Arial" w:hAnsi="Arial" w:cs="Arial"/>
              </w:rPr>
              <w:t>.</w:t>
            </w:r>
          </w:p>
        </w:tc>
        <w:tc>
          <w:tcPr>
            <w:tcW w:w="1800" w:type="dxa"/>
          </w:tcPr>
          <w:p w14:paraId="6D0773F2" w14:textId="77777777" w:rsidR="006668B5" w:rsidRPr="003A7C84" w:rsidRDefault="006668B5" w:rsidP="00915201">
            <w:pPr>
              <w:rPr>
                <w:rFonts w:ascii="Arial" w:hAnsi="Arial" w:cs="Arial"/>
              </w:rPr>
            </w:pPr>
            <w:r w:rsidRPr="003A7C84">
              <w:rPr>
                <w:rFonts w:ascii="Arial" w:hAnsi="Arial" w:cs="Arial"/>
              </w:rPr>
              <w:t>Department of Agriculture, Fisheries and Forestry (DAFF)</w:t>
            </w:r>
          </w:p>
        </w:tc>
        <w:tc>
          <w:tcPr>
            <w:tcW w:w="2011" w:type="dxa"/>
          </w:tcPr>
          <w:p w14:paraId="51F7ED72" w14:textId="4EC5DD7C" w:rsidR="006668B5" w:rsidRPr="003A7C84" w:rsidRDefault="004522A4" w:rsidP="00915201">
            <w:pPr>
              <w:rPr>
                <w:rFonts w:ascii="Arial" w:hAnsi="Arial" w:cs="Arial"/>
                <w:color w:val="0070C0"/>
              </w:rPr>
            </w:pPr>
            <w:hyperlink r:id="rId31" w:history="1">
              <w:r w:rsidR="002F19D4" w:rsidRPr="003A7C84">
                <w:rPr>
                  <w:rFonts w:ascii="Arial" w:hAnsi="Arial" w:cs="Arial"/>
                  <w:color w:val="0070C0"/>
                  <w:u w:val="single"/>
                </w:rPr>
                <w:t>Statistical Tables - Fisheries and Aquaculture</w:t>
              </w:r>
            </w:hyperlink>
          </w:p>
          <w:p w14:paraId="2F5D02DC" w14:textId="77777777" w:rsidR="006668B5" w:rsidRPr="003A7C84" w:rsidRDefault="006668B5" w:rsidP="00915201">
            <w:pPr>
              <w:rPr>
                <w:rFonts w:ascii="Arial" w:hAnsi="Arial" w:cs="Arial"/>
                <w:color w:val="0070C0"/>
              </w:rPr>
            </w:pPr>
          </w:p>
        </w:tc>
      </w:tr>
      <w:tr w:rsidR="006668B5" w:rsidRPr="008008C9" w14:paraId="79BF2F8E" w14:textId="77777777" w:rsidTr="00915201">
        <w:trPr>
          <w:trHeight w:val="695"/>
        </w:trPr>
        <w:tc>
          <w:tcPr>
            <w:tcW w:w="1985" w:type="dxa"/>
          </w:tcPr>
          <w:p w14:paraId="1EA93CC9" w14:textId="39FF713F" w:rsidR="006668B5" w:rsidRPr="003A7C84" w:rsidRDefault="006668B5" w:rsidP="00915201">
            <w:pPr>
              <w:rPr>
                <w:rFonts w:ascii="Arial" w:hAnsi="Arial" w:cs="Arial"/>
              </w:rPr>
            </w:pPr>
            <w:r w:rsidRPr="003A7C84">
              <w:rPr>
                <w:rFonts w:ascii="Arial" w:hAnsi="Arial" w:cs="Arial"/>
              </w:rPr>
              <w:t>Recreational Fishing</w:t>
            </w:r>
          </w:p>
        </w:tc>
        <w:tc>
          <w:tcPr>
            <w:tcW w:w="1843" w:type="dxa"/>
          </w:tcPr>
          <w:p w14:paraId="5D8D9E45" w14:textId="77777777" w:rsidR="006668B5" w:rsidRPr="003A7C84" w:rsidRDefault="006668B5" w:rsidP="00915201">
            <w:pPr>
              <w:rPr>
                <w:rFonts w:ascii="Arial" w:hAnsi="Arial" w:cs="Arial"/>
              </w:rPr>
            </w:pPr>
            <w:r w:rsidRPr="003A7C84">
              <w:rPr>
                <w:rFonts w:ascii="Arial" w:hAnsi="Arial" w:cs="Arial"/>
              </w:rPr>
              <w:t>Recreational Fishing Survey</w:t>
            </w:r>
          </w:p>
        </w:tc>
        <w:tc>
          <w:tcPr>
            <w:tcW w:w="2851" w:type="dxa"/>
          </w:tcPr>
          <w:p w14:paraId="1CFDA033" w14:textId="0191132D" w:rsidR="006668B5" w:rsidRPr="003A7C84" w:rsidRDefault="006668B5" w:rsidP="00915201">
            <w:pPr>
              <w:spacing w:after="160"/>
              <w:rPr>
                <w:rFonts w:ascii="Arial" w:hAnsi="Arial" w:cs="Arial"/>
              </w:rPr>
            </w:pPr>
            <w:r w:rsidRPr="003A7C84">
              <w:rPr>
                <w:rFonts w:ascii="Arial" w:hAnsi="Arial" w:cs="Arial"/>
              </w:rPr>
              <w:t>The Australian Government and Fisheries Research and Development Corporation (FRDC) have funded the National Social and Economic Survey of Recreational Fishers. The aim of the study was to better understand the social and economic contributions of recreational fishing in Australia</w:t>
            </w:r>
            <w:r w:rsidR="00FD5638" w:rsidRPr="003A7C84">
              <w:rPr>
                <w:rFonts w:ascii="Arial" w:hAnsi="Arial" w:cs="Arial"/>
              </w:rPr>
              <w:t xml:space="preserve">. </w:t>
            </w:r>
          </w:p>
        </w:tc>
        <w:tc>
          <w:tcPr>
            <w:tcW w:w="1800" w:type="dxa"/>
          </w:tcPr>
          <w:p w14:paraId="48F783EB" w14:textId="6C4C88A3" w:rsidR="006668B5" w:rsidRPr="003A7C84" w:rsidRDefault="006668B5" w:rsidP="00915201">
            <w:pPr>
              <w:rPr>
                <w:rFonts w:ascii="Arial" w:hAnsi="Arial" w:cs="Arial"/>
              </w:rPr>
            </w:pPr>
            <w:r w:rsidRPr="003A7C84">
              <w:rPr>
                <w:rFonts w:ascii="Arial" w:hAnsi="Arial" w:cs="Arial"/>
              </w:rPr>
              <w:t>Fisheries Research and Development Corporation (FRDC)</w:t>
            </w:r>
            <w:r w:rsidR="00FD5638" w:rsidRPr="003A7C84">
              <w:rPr>
                <w:rFonts w:ascii="Arial" w:hAnsi="Arial" w:cs="Arial"/>
              </w:rPr>
              <w:t xml:space="preserve">. </w:t>
            </w:r>
          </w:p>
        </w:tc>
        <w:tc>
          <w:tcPr>
            <w:tcW w:w="2011" w:type="dxa"/>
          </w:tcPr>
          <w:p w14:paraId="5A8C9B79" w14:textId="66FAF5ED" w:rsidR="006668B5" w:rsidRPr="003A7C84" w:rsidRDefault="006B7909" w:rsidP="00915201">
            <w:pPr>
              <w:rPr>
                <w:rFonts w:ascii="Arial" w:hAnsi="Arial" w:cs="Arial"/>
                <w:color w:val="0070C0"/>
                <w:u w:val="single"/>
              </w:rPr>
            </w:pPr>
            <w:r w:rsidRPr="003A7C84">
              <w:rPr>
                <w:rFonts w:ascii="Arial" w:hAnsi="Arial" w:cs="Arial"/>
                <w:noProof/>
              </w:rPr>
              <w:drawing>
                <wp:anchor distT="0" distB="0" distL="114300" distR="114300" simplePos="0" relativeHeight="251658750" behindDoc="1" locked="0" layoutInCell="1" allowOverlap="1" wp14:anchorId="44F93E98" wp14:editId="711E33AF">
                  <wp:simplePos x="0" y="0"/>
                  <wp:positionH relativeFrom="page">
                    <wp:posOffset>-5854541</wp:posOffset>
                  </wp:positionH>
                  <wp:positionV relativeFrom="paragraph">
                    <wp:posOffset>-3683953</wp:posOffset>
                  </wp:positionV>
                  <wp:extent cx="7571740" cy="9394190"/>
                  <wp:effectExtent l="0" t="0" r="0" b="0"/>
                  <wp:wrapNone/>
                  <wp:docPr id="1957081124" name="Picture 1957081124" descr="A white background with red and yellow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white background with red and yellow text&#10;&#10;Description automatically generated"/>
                          <pic:cNvPicPr/>
                        </pic:nvPicPr>
                        <pic:blipFill rotWithShape="1">
                          <a:blip r:embed="rId6" cstate="print">
                            <a:extLst>
                              <a:ext uri="{28A0092B-C50C-407E-A947-70E740481C1C}">
                                <a14:useLocalDpi xmlns:a14="http://schemas.microsoft.com/office/drawing/2010/main" val="0"/>
                              </a:ext>
                            </a:extLst>
                          </a:blip>
                          <a:srcRect t="14545"/>
                          <a:stretch/>
                        </pic:blipFill>
                        <pic:spPr bwMode="auto">
                          <a:xfrm>
                            <a:off x="0" y="0"/>
                            <a:ext cx="7571740" cy="93941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hyperlink r:id="rId32" w:history="1">
              <w:r w:rsidR="006668B5" w:rsidRPr="003A7C84">
                <w:rPr>
                  <w:rFonts w:ascii="Arial" w:hAnsi="Arial" w:cs="Arial"/>
                  <w:color w:val="0070C0"/>
                  <w:u w:val="single"/>
                </w:rPr>
                <w:t>Recreational Fishing Survey | FRDC</w:t>
              </w:r>
            </w:hyperlink>
          </w:p>
          <w:p w14:paraId="78057E42" w14:textId="77777777" w:rsidR="00BD3AED" w:rsidRPr="003A7C84" w:rsidRDefault="00BD3AED" w:rsidP="00915201">
            <w:pPr>
              <w:rPr>
                <w:rFonts w:ascii="Arial" w:hAnsi="Arial" w:cs="Arial"/>
                <w:color w:val="0070C0"/>
              </w:rPr>
            </w:pPr>
          </w:p>
          <w:p w14:paraId="5F354746" w14:textId="17CEB6B1" w:rsidR="006668B5" w:rsidRPr="003A7C84" w:rsidRDefault="004522A4" w:rsidP="00915201">
            <w:pPr>
              <w:rPr>
                <w:rStyle w:val="Hyperlink"/>
                <w:rFonts w:ascii="Arial" w:hAnsi="Arial" w:cs="Arial"/>
                <w:color w:val="0070C0"/>
                <w:u w:val="none"/>
              </w:rPr>
            </w:pPr>
            <w:hyperlink r:id="rId33" w:tgtFrame="_blank" w:history="1">
              <w:r w:rsidR="006668B5" w:rsidRPr="003A7C84">
                <w:rPr>
                  <w:rStyle w:val="Hyperlink"/>
                  <w:rFonts w:ascii="Arial" w:hAnsi="Arial" w:cs="Arial"/>
                  <w:color w:val="0070C0"/>
                </w:rPr>
                <w:t>National Social and</w:t>
              </w:r>
              <w:r w:rsidR="002F19D4" w:rsidRPr="003A7C84">
                <w:rPr>
                  <w:rStyle w:val="Hyperlink"/>
                  <w:rFonts w:ascii="Arial" w:hAnsi="Arial" w:cs="Arial"/>
                  <w:color w:val="0070C0"/>
                </w:rPr>
                <w:t xml:space="preserve"> </w:t>
              </w:r>
              <w:r w:rsidR="006668B5" w:rsidRPr="003A7C84">
                <w:rPr>
                  <w:rStyle w:val="Hyperlink"/>
                  <w:rFonts w:ascii="Arial" w:hAnsi="Arial" w:cs="Arial"/>
                  <w:color w:val="0070C0"/>
                </w:rPr>
                <w:t>Economic Survey of Recreational Fishers - Final Report</w:t>
              </w:r>
            </w:hyperlink>
          </w:p>
          <w:p w14:paraId="19FC2BDD" w14:textId="77777777" w:rsidR="006668B5" w:rsidRPr="003A7C84" w:rsidRDefault="006668B5" w:rsidP="00915201">
            <w:pPr>
              <w:ind w:left="360"/>
              <w:rPr>
                <w:rFonts w:ascii="Arial" w:hAnsi="Arial" w:cs="Arial"/>
                <w:color w:val="0070C0"/>
              </w:rPr>
            </w:pPr>
          </w:p>
          <w:p w14:paraId="7A2B722E" w14:textId="46F26E20" w:rsidR="006668B5" w:rsidRPr="003A7C84" w:rsidRDefault="004522A4" w:rsidP="00915201">
            <w:pPr>
              <w:rPr>
                <w:rStyle w:val="Hyperlink"/>
                <w:rFonts w:ascii="Arial" w:hAnsi="Arial" w:cs="Arial"/>
                <w:color w:val="0070C0"/>
                <w:u w:val="none"/>
              </w:rPr>
            </w:pPr>
            <w:hyperlink r:id="rId34" w:tgtFrame="_blank" w:history="1">
              <w:r w:rsidR="002F19D4" w:rsidRPr="003A7C84">
                <w:rPr>
                  <w:rStyle w:val="Hyperlink"/>
                  <w:rFonts w:ascii="Arial" w:hAnsi="Arial" w:cs="Arial"/>
                  <w:color w:val="0070C0"/>
                </w:rPr>
                <w:t>2019-2021 National Recreational Fishing Survey</w:t>
              </w:r>
            </w:hyperlink>
          </w:p>
          <w:p w14:paraId="6FC8580D" w14:textId="77777777" w:rsidR="006668B5" w:rsidRPr="003A7C84" w:rsidRDefault="006668B5" w:rsidP="00915201">
            <w:pPr>
              <w:rPr>
                <w:rFonts w:ascii="Arial" w:hAnsi="Arial" w:cs="Arial"/>
                <w:color w:val="0070C0"/>
              </w:rPr>
            </w:pPr>
          </w:p>
          <w:p w14:paraId="73E6E8F9" w14:textId="77777777" w:rsidR="006668B5" w:rsidRPr="003A7C84" w:rsidRDefault="006668B5" w:rsidP="00915201">
            <w:pPr>
              <w:ind w:left="360"/>
              <w:rPr>
                <w:rFonts w:ascii="Arial" w:hAnsi="Arial" w:cs="Arial"/>
                <w:color w:val="0070C0"/>
              </w:rPr>
            </w:pPr>
          </w:p>
          <w:p w14:paraId="7C849B34" w14:textId="77777777" w:rsidR="006668B5" w:rsidRPr="003A7C84" w:rsidRDefault="004522A4" w:rsidP="00915201">
            <w:pPr>
              <w:rPr>
                <w:rStyle w:val="Hyperlink"/>
                <w:rFonts w:ascii="Arial" w:hAnsi="Arial" w:cs="Arial"/>
                <w:color w:val="0070C0"/>
              </w:rPr>
            </w:pPr>
            <w:hyperlink r:id="rId35" w:tgtFrame="_blank" w:history="1">
              <w:r w:rsidR="006668B5" w:rsidRPr="003A7C84">
                <w:rPr>
                  <w:rStyle w:val="Hyperlink"/>
                  <w:rFonts w:ascii="Arial" w:hAnsi="Arial" w:cs="Arial"/>
                  <w:color w:val="0070C0"/>
                </w:rPr>
                <w:t>National Recreational Fishing Bait and Berley Survey 2019-21</w:t>
              </w:r>
            </w:hyperlink>
          </w:p>
          <w:p w14:paraId="064318C0" w14:textId="77777777" w:rsidR="006668B5" w:rsidRPr="003A7C84" w:rsidRDefault="006668B5" w:rsidP="00915201">
            <w:pPr>
              <w:ind w:left="360"/>
              <w:rPr>
                <w:rFonts w:ascii="Arial" w:hAnsi="Arial" w:cs="Arial"/>
                <w:color w:val="0070C0"/>
              </w:rPr>
            </w:pPr>
          </w:p>
          <w:p w14:paraId="60BAB2F6" w14:textId="77777777" w:rsidR="006668B5" w:rsidRPr="003A7C84" w:rsidRDefault="004522A4" w:rsidP="00915201">
            <w:pPr>
              <w:rPr>
                <w:rStyle w:val="Hyperlink"/>
                <w:rFonts w:ascii="Arial" w:hAnsi="Arial" w:cs="Arial"/>
                <w:color w:val="0070C0"/>
              </w:rPr>
            </w:pPr>
            <w:hyperlink r:id="rId36" w:history="1">
              <w:r w:rsidR="002F19D4" w:rsidRPr="003A7C84">
                <w:rPr>
                  <w:rStyle w:val="Hyperlink"/>
                  <w:rFonts w:ascii="Arial" w:hAnsi="Arial" w:cs="Arial"/>
                  <w:color w:val="0070C0"/>
                </w:rPr>
                <w:t>Social and Economic Survey of Recreational Fishers 2018-2021</w:t>
              </w:r>
            </w:hyperlink>
          </w:p>
          <w:p w14:paraId="77DFEB49" w14:textId="77777777" w:rsidR="006F7342" w:rsidRPr="003A7C84" w:rsidRDefault="006F7342" w:rsidP="00915201">
            <w:pPr>
              <w:rPr>
                <w:rStyle w:val="Hyperlink"/>
                <w:rFonts w:ascii="Arial" w:hAnsi="Arial" w:cs="Arial"/>
                <w:color w:val="0070C0"/>
              </w:rPr>
            </w:pPr>
          </w:p>
          <w:p w14:paraId="03A1FC98" w14:textId="77777777" w:rsidR="006F7342" w:rsidRPr="003A7C84" w:rsidRDefault="004522A4" w:rsidP="00915201">
            <w:pPr>
              <w:rPr>
                <w:rFonts w:ascii="Arial" w:hAnsi="Arial" w:cs="Arial"/>
                <w:color w:val="0070C0"/>
              </w:rPr>
            </w:pPr>
            <w:hyperlink r:id="rId37" w:history="1">
              <w:r w:rsidR="006F7342" w:rsidRPr="003A7C84">
                <w:rPr>
                  <w:rStyle w:val="Hyperlink"/>
                  <w:rFonts w:ascii="Arial" w:hAnsi="Arial" w:cs="Arial"/>
                  <w:color w:val="0070C0"/>
                </w:rPr>
                <w:t>What are the economic benefits of recreational fishing? | FRDC</w:t>
              </w:r>
            </w:hyperlink>
          </w:p>
          <w:p w14:paraId="2E7062B6" w14:textId="77777777" w:rsidR="006F7342" w:rsidRPr="003A7C84" w:rsidRDefault="006F7342" w:rsidP="00915201">
            <w:pPr>
              <w:rPr>
                <w:rFonts w:ascii="Arial" w:hAnsi="Arial" w:cs="Arial"/>
                <w:color w:val="0070C0"/>
              </w:rPr>
            </w:pPr>
          </w:p>
          <w:p w14:paraId="57191ECB" w14:textId="6049F9AE" w:rsidR="006F7342" w:rsidRPr="003A7C84" w:rsidRDefault="004522A4" w:rsidP="00915201">
            <w:pPr>
              <w:rPr>
                <w:rFonts w:ascii="Arial" w:hAnsi="Arial" w:cs="Arial"/>
                <w:color w:val="0070C0"/>
              </w:rPr>
            </w:pPr>
            <w:hyperlink r:id="rId38" w:history="1">
              <w:r w:rsidR="006F7342" w:rsidRPr="003A7C84">
                <w:rPr>
                  <w:rStyle w:val="Hyperlink"/>
                  <w:rFonts w:ascii="Arial" w:hAnsi="Arial" w:cs="Arial"/>
                  <w:color w:val="0070C0"/>
                </w:rPr>
                <w:t>What are the potential health and wellbeing benefits of recreational fishing? | FRDC</w:t>
              </w:r>
            </w:hyperlink>
          </w:p>
        </w:tc>
      </w:tr>
      <w:tr w:rsidR="006668B5" w:rsidRPr="008008C9" w14:paraId="78B71A8A" w14:textId="77777777" w:rsidTr="00915201">
        <w:trPr>
          <w:trHeight w:val="695"/>
        </w:trPr>
        <w:tc>
          <w:tcPr>
            <w:tcW w:w="1985" w:type="dxa"/>
          </w:tcPr>
          <w:p w14:paraId="36904450" w14:textId="77777777" w:rsidR="006668B5" w:rsidRPr="003A7C84" w:rsidRDefault="006668B5" w:rsidP="00915201">
            <w:pPr>
              <w:rPr>
                <w:rFonts w:ascii="Arial" w:hAnsi="Arial" w:cs="Arial"/>
              </w:rPr>
            </w:pPr>
            <w:r w:rsidRPr="003A7C84">
              <w:rPr>
                <w:rFonts w:ascii="Arial" w:hAnsi="Arial" w:cs="Arial"/>
              </w:rPr>
              <w:lastRenderedPageBreak/>
              <w:t>Great Barrier Reef Outlook</w:t>
            </w:r>
          </w:p>
        </w:tc>
        <w:tc>
          <w:tcPr>
            <w:tcW w:w="1843" w:type="dxa"/>
          </w:tcPr>
          <w:p w14:paraId="57996FED" w14:textId="77777777" w:rsidR="006668B5" w:rsidRPr="003A7C84" w:rsidRDefault="006668B5" w:rsidP="00915201">
            <w:pPr>
              <w:rPr>
                <w:rFonts w:ascii="Arial" w:hAnsi="Arial" w:cs="Arial"/>
              </w:rPr>
            </w:pPr>
            <w:r w:rsidRPr="003A7C84">
              <w:rPr>
                <w:rFonts w:ascii="Arial" w:hAnsi="Arial" w:cs="Arial"/>
              </w:rPr>
              <w:t>Great Barrier Reef Outlook Report 2019</w:t>
            </w:r>
          </w:p>
        </w:tc>
        <w:tc>
          <w:tcPr>
            <w:tcW w:w="2851" w:type="dxa"/>
          </w:tcPr>
          <w:p w14:paraId="3467C026" w14:textId="04BF126F" w:rsidR="006668B5" w:rsidRPr="003A7C84" w:rsidRDefault="006668B5" w:rsidP="00915201">
            <w:pPr>
              <w:rPr>
                <w:rFonts w:ascii="Arial" w:hAnsi="Arial" w:cs="Arial"/>
              </w:rPr>
            </w:pPr>
            <w:r w:rsidRPr="003A7C84">
              <w:rPr>
                <w:rFonts w:ascii="Arial" w:hAnsi="Arial" w:cs="Arial"/>
                <w:shd w:val="clear" w:color="auto" w:fill="FFFFFF"/>
              </w:rPr>
              <w:t>Every five years, the Reef Authority publishes an Outlook Report that examines the Great Barrier Reef’s health, pressures, and likely future.</w:t>
            </w:r>
            <w:r w:rsidR="00F12FCA" w:rsidRPr="003A7C84">
              <w:rPr>
                <w:rFonts w:ascii="Arial" w:hAnsi="Arial" w:cs="Arial"/>
                <w:shd w:val="clear" w:color="auto" w:fill="FFFFFF"/>
              </w:rPr>
              <w:t xml:space="preserve"> </w:t>
            </w:r>
          </w:p>
        </w:tc>
        <w:tc>
          <w:tcPr>
            <w:tcW w:w="1800" w:type="dxa"/>
          </w:tcPr>
          <w:p w14:paraId="0B433E9C" w14:textId="77777777" w:rsidR="006668B5" w:rsidRPr="003A7C84" w:rsidRDefault="006668B5" w:rsidP="00915201">
            <w:pPr>
              <w:rPr>
                <w:rFonts w:ascii="Arial" w:hAnsi="Arial" w:cs="Arial"/>
              </w:rPr>
            </w:pPr>
            <w:r w:rsidRPr="003A7C84">
              <w:rPr>
                <w:rFonts w:ascii="Arial" w:hAnsi="Arial" w:cs="Arial"/>
              </w:rPr>
              <w:t>Great Barrier Reef Marine Park Authority (Reef Authority)</w:t>
            </w:r>
          </w:p>
        </w:tc>
        <w:tc>
          <w:tcPr>
            <w:tcW w:w="2011" w:type="dxa"/>
          </w:tcPr>
          <w:p w14:paraId="2DC5A11E" w14:textId="06A4C9CD" w:rsidR="006668B5" w:rsidRPr="003A7C84" w:rsidRDefault="004522A4" w:rsidP="00915201">
            <w:pPr>
              <w:rPr>
                <w:rFonts w:ascii="Arial" w:hAnsi="Arial" w:cs="Arial"/>
                <w:color w:val="0070C0"/>
              </w:rPr>
            </w:pPr>
            <w:hyperlink r:id="rId39" w:history="1">
              <w:r w:rsidR="002F19D4" w:rsidRPr="003A7C84">
                <w:rPr>
                  <w:rStyle w:val="Hyperlink"/>
                  <w:rFonts w:ascii="Arial" w:hAnsi="Arial" w:cs="Arial"/>
                  <w:color w:val="0070C0"/>
                </w:rPr>
                <w:t>Great Barrier Reef Outlook Report 2019</w:t>
              </w:r>
            </w:hyperlink>
          </w:p>
          <w:p w14:paraId="11C2C974" w14:textId="77777777" w:rsidR="006668B5" w:rsidRPr="003A7C84" w:rsidRDefault="006668B5" w:rsidP="00915201">
            <w:pPr>
              <w:rPr>
                <w:rFonts w:ascii="Arial" w:hAnsi="Arial" w:cs="Arial"/>
                <w:color w:val="0070C0"/>
              </w:rPr>
            </w:pPr>
          </w:p>
        </w:tc>
      </w:tr>
      <w:tr w:rsidR="006668B5" w:rsidRPr="008008C9" w14:paraId="02F718E5" w14:textId="77777777" w:rsidTr="00915201">
        <w:trPr>
          <w:trHeight w:val="695"/>
        </w:trPr>
        <w:tc>
          <w:tcPr>
            <w:tcW w:w="1985" w:type="dxa"/>
          </w:tcPr>
          <w:p w14:paraId="23821134" w14:textId="77777777" w:rsidR="006668B5" w:rsidRPr="003A7C84" w:rsidRDefault="006668B5" w:rsidP="00915201">
            <w:pPr>
              <w:rPr>
                <w:rFonts w:ascii="Arial" w:hAnsi="Arial" w:cs="Arial"/>
              </w:rPr>
            </w:pPr>
            <w:r w:rsidRPr="003A7C84">
              <w:rPr>
                <w:rFonts w:ascii="Arial" w:hAnsi="Arial" w:cs="Arial"/>
              </w:rPr>
              <w:t>Crown-of-Thorns Starfish Control Program</w:t>
            </w:r>
          </w:p>
        </w:tc>
        <w:tc>
          <w:tcPr>
            <w:tcW w:w="1843" w:type="dxa"/>
          </w:tcPr>
          <w:p w14:paraId="4FDAAF1D" w14:textId="77777777" w:rsidR="006668B5" w:rsidRPr="003A7C84" w:rsidRDefault="006668B5" w:rsidP="00915201">
            <w:pPr>
              <w:rPr>
                <w:rFonts w:ascii="Arial" w:hAnsi="Arial" w:cs="Arial"/>
              </w:rPr>
            </w:pPr>
            <w:r w:rsidRPr="003A7C84">
              <w:rPr>
                <w:rFonts w:ascii="Arial" w:hAnsi="Arial" w:cs="Arial"/>
              </w:rPr>
              <w:t>Crown-of-Thorns Starfish project dashboard</w:t>
            </w:r>
          </w:p>
        </w:tc>
        <w:tc>
          <w:tcPr>
            <w:tcW w:w="2851" w:type="dxa"/>
          </w:tcPr>
          <w:p w14:paraId="137CC05B" w14:textId="77777777" w:rsidR="006668B5" w:rsidRPr="003A7C84" w:rsidRDefault="006668B5" w:rsidP="00915201">
            <w:pPr>
              <w:rPr>
                <w:rFonts w:ascii="Arial" w:hAnsi="Arial" w:cs="Arial"/>
              </w:rPr>
            </w:pPr>
            <w:r w:rsidRPr="003A7C84">
              <w:rPr>
                <w:rFonts w:ascii="Arial" w:hAnsi="Arial" w:cs="Arial"/>
                <w:shd w:val="clear" w:color="auto" w:fill="F6F8F9"/>
              </w:rPr>
              <w:t>The crown-of-thorns starfish (COTS) project dashboard contains current information regarding the crown-of-thorns control programme</w:t>
            </w:r>
            <w:r w:rsidRPr="003A7C84">
              <w:rPr>
                <w:rFonts w:ascii="Arial" w:hAnsi="Arial" w:cs="Arial"/>
                <w:shd w:val="clear" w:color="auto" w:fill="FFFFFF"/>
              </w:rPr>
              <w:t xml:space="preserve"> including COTS outbreak status, live coral cover and culling activity metrics.</w:t>
            </w:r>
          </w:p>
        </w:tc>
        <w:tc>
          <w:tcPr>
            <w:tcW w:w="1800" w:type="dxa"/>
          </w:tcPr>
          <w:p w14:paraId="33EC2E36" w14:textId="77777777" w:rsidR="006668B5" w:rsidRPr="003A7C84" w:rsidRDefault="006668B5" w:rsidP="00915201">
            <w:pPr>
              <w:rPr>
                <w:rFonts w:ascii="Arial" w:hAnsi="Arial" w:cs="Arial"/>
              </w:rPr>
            </w:pPr>
            <w:r w:rsidRPr="003A7C84">
              <w:rPr>
                <w:rFonts w:ascii="Arial" w:hAnsi="Arial" w:cs="Arial"/>
              </w:rPr>
              <w:t>Great Barrier Reef Marine Park Authority (Reef Authority)</w:t>
            </w:r>
          </w:p>
        </w:tc>
        <w:tc>
          <w:tcPr>
            <w:tcW w:w="2011" w:type="dxa"/>
          </w:tcPr>
          <w:p w14:paraId="06B5AE94" w14:textId="4EEB993F" w:rsidR="006668B5" w:rsidRPr="003A7C84" w:rsidRDefault="004522A4" w:rsidP="00915201">
            <w:pPr>
              <w:rPr>
                <w:rFonts w:ascii="Arial" w:hAnsi="Arial" w:cs="Arial"/>
                <w:color w:val="0070C0"/>
              </w:rPr>
            </w:pPr>
            <w:hyperlink r:id="rId40" w:history="1">
              <w:r w:rsidR="002F19D4" w:rsidRPr="003A7C84">
                <w:rPr>
                  <w:rFonts w:ascii="Arial" w:hAnsi="Arial" w:cs="Arial"/>
                  <w:color w:val="0070C0"/>
                  <w:u w:val="single"/>
                </w:rPr>
                <w:t>Crown-of-thorns starfish project dashboard</w:t>
              </w:r>
            </w:hyperlink>
          </w:p>
        </w:tc>
      </w:tr>
      <w:tr w:rsidR="006668B5" w:rsidRPr="008008C9" w14:paraId="4B9C5A15" w14:textId="77777777" w:rsidTr="00915201">
        <w:trPr>
          <w:trHeight w:val="695"/>
        </w:trPr>
        <w:tc>
          <w:tcPr>
            <w:tcW w:w="1985" w:type="dxa"/>
          </w:tcPr>
          <w:p w14:paraId="5C82B459" w14:textId="77777777" w:rsidR="006668B5" w:rsidRPr="003A7C84" w:rsidRDefault="006668B5" w:rsidP="00915201">
            <w:pPr>
              <w:rPr>
                <w:rFonts w:ascii="Arial" w:hAnsi="Arial" w:cs="Arial"/>
              </w:rPr>
            </w:pPr>
            <w:r w:rsidRPr="003A7C84">
              <w:rPr>
                <w:rFonts w:ascii="Arial" w:hAnsi="Arial" w:cs="Arial"/>
              </w:rPr>
              <w:t>Coastal changes to shorelines</w:t>
            </w:r>
          </w:p>
        </w:tc>
        <w:tc>
          <w:tcPr>
            <w:tcW w:w="1843" w:type="dxa"/>
          </w:tcPr>
          <w:p w14:paraId="1D4DAC27" w14:textId="77777777" w:rsidR="006668B5" w:rsidRPr="003A7C84" w:rsidRDefault="006668B5" w:rsidP="00915201">
            <w:pPr>
              <w:rPr>
                <w:rFonts w:ascii="Arial" w:hAnsi="Arial" w:cs="Arial"/>
              </w:rPr>
            </w:pPr>
            <w:r w:rsidRPr="003A7C84">
              <w:rPr>
                <w:rFonts w:ascii="Arial" w:hAnsi="Arial" w:cs="Arial"/>
              </w:rPr>
              <w:t>Digital Earth Australia Coastlines</w:t>
            </w:r>
          </w:p>
        </w:tc>
        <w:tc>
          <w:tcPr>
            <w:tcW w:w="2851" w:type="dxa"/>
          </w:tcPr>
          <w:p w14:paraId="47D21B46" w14:textId="2CEDF530" w:rsidR="006668B5" w:rsidRPr="003A7C84" w:rsidRDefault="006668B5" w:rsidP="00915201">
            <w:pPr>
              <w:spacing w:after="160"/>
              <w:rPr>
                <w:rFonts w:ascii="Arial" w:hAnsi="Arial" w:cs="Arial"/>
              </w:rPr>
            </w:pPr>
            <w:r w:rsidRPr="003A7C84">
              <w:rPr>
                <w:rFonts w:ascii="Arial" w:hAnsi="Arial" w:cs="Arial"/>
                <w:shd w:val="clear" w:color="auto" w:fill="FFFFFF"/>
              </w:rPr>
              <w:t>Digital Earth Australia Coastlines (DEA Coastlines) is a continental dataset that includes annual shorelines and rates of coastal change along the entire Australian coastline from 1988 to the present.</w:t>
            </w:r>
            <w:r w:rsidR="002F1BC6" w:rsidRPr="003A7C84">
              <w:rPr>
                <w:rFonts w:ascii="Arial" w:hAnsi="Arial" w:cs="Arial"/>
                <w:shd w:val="clear" w:color="auto" w:fill="FFFFFF"/>
              </w:rPr>
              <w:t xml:space="preserve"> </w:t>
            </w:r>
          </w:p>
        </w:tc>
        <w:tc>
          <w:tcPr>
            <w:tcW w:w="1800" w:type="dxa"/>
          </w:tcPr>
          <w:p w14:paraId="626D34BA" w14:textId="768B2DB3" w:rsidR="006668B5" w:rsidRPr="003A7C84" w:rsidRDefault="006668B5" w:rsidP="00915201">
            <w:pPr>
              <w:rPr>
                <w:rFonts w:ascii="Arial" w:hAnsi="Arial" w:cs="Arial"/>
              </w:rPr>
            </w:pPr>
            <w:r w:rsidRPr="003A7C84">
              <w:rPr>
                <w:rFonts w:ascii="Arial" w:hAnsi="Arial" w:cs="Arial"/>
              </w:rPr>
              <w:t>Digital Earth Australia</w:t>
            </w:r>
          </w:p>
        </w:tc>
        <w:tc>
          <w:tcPr>
            <w:tcW w:w="2011" w:type="dxa"/>
          </w:tcPr>
          <w:p w14:paraId="128CBDC8" w14:textId="12B6EBA2" w:rsidR="006668B5" w:rsidRPr="003A7C84" w:rsidRDefault="004522A4" w:rsidP="00915201">
            <w:pPr>
              <w:rPr>
                <w:rFonts w:ascii="Arial" w:hAnsi="Arial" w:cs="Arial"/>
                <w:color w:val="0070C0"/>
              </w:rPr>
            </w:pPr>
            <w:hyperlink r:id="rId41" w:anchor="share=s-DEACoastlines&amp;playStory=1" w:history="1">
              <w:r w:rsidR="002F19D4" w:rsidRPr="003A7C84">
                <w:rPr>
                  <w:rStyle w:val="Hyperlink"/>
                  <w:rFonts w:ascii="Arial" w:hAnsi="Arial" w:cs="Arial"/>
                  <w:color w:val="0070C0"/>
                </w:rPr>
                <w:t>Digital Earth Australia Map</w:t>
              </w:r>
            </w:hyperlink>
          </w:p>
          <w:p w14:paraId="3C595EF3" w14:textId="77777777" w:rsidR="006668B5" w:rsidRPr="003A7C84" w:rsidRDefault="006668B5" w:rsidP="00915201">
            <w:pPr>
              <w:rPr>
                <w:rFonts w:ascii="Arial" w:hAnsi="Arial" w:cs="Arial"/>
                <w:color w:val="0070C0"/>
              </w:rPr>
            </w:pPr>
          </w:p>
        </w:tc>
      </w:tr>
      <w:tr w:rsidR="004E3337" w:rsidRPr="008008C9" w14:paraId="11D91B22" w14:textId="77777777" w:rsidTr="00915201">
        <w:trPr>
          <w:trHeight w:val="695"/>
        </w:trPr>
        <w:tc>
          <w:tcPr>
            <w:tcW w:w="1985" w:type="dxa"/>
          </w:tcPr>
          <w:p w14:paraId="67FF3E3F" w14:textId="3DF63F6E" w:rsidR="004E3337" w:rsidRPr="003A7C84" w:rsidRDefault="004E3337" w:rsidP="00915201">
            <w:pPr>
              <w:rPr>
                <w:rFonts w:ascii="Arial" w:hAnsi="Arial" w:cs="Arial"/>
              </w:rPr>
            </w:pPr>
            <w:r w:rsidRPr="003A7C84">
              <w:rPr>
                <w:rFonts w:ascii="Arial" w:hAnsi="Arial" w:cs="Arial"/>
              </w:rPr>
              <w:t xml:space="preserve">Queensland Tourism Research and Insights </w:t>
            </w:r>
          </w:p>
        </w:tc>
        <w:tc>
          <w:tcPr>
            <w:tcW w:w="1843" w:type="dxa"/>
          </w:tcPr>
          <w:p w14:paraId="4603D78B" w14:textId="30EF1787" w:rsidR="004E3337" w:rsidRPr="003A7C84" w:rsidRDefault="004E3337" w:rsidP="00915201">
            <w:pPr>
              <w:rPr>
                <w:rFonts w:ascii="Arial" w:hAnsi="Arial" w:cs="Arial"/>
              </w:rPr>
            </w:pPr>
            <w:r w:rsidRPr="003A7C84">
              <w:rPr>
                <w:rFonts w:ascii="Arial" w:hAnsi="Arial" w:cs="Arial"/>
              </w:rPr>
              <w:t xml:space="preserve">Tourism and Events Queensland, Overview and Regional Snapshots </w:t>
            </w:r>
          </w:p>
        </w:tc>
        <w:tc>
          <w:tcPr>
            <w:tcW w:w="2851" w:type="dxa"/>
          </w:tcPr>
          <w:p w14:paraId="1C70D57A" w14:textId="762A166E" w:rsidR="004E3337" w:rsidRPr="003A7C84" w:rsidRDefault="004E3337" w:rsidP="00915201">
            <w:pPr>
              <w:rPr>
                <w:rFonts w:ascii="Arial" w:hAnsi="Arial" w:cs="Arial"/>
                <w:shd w:val="clear" w:color="auto" w:fill="FFFFFF"/>
              </w:rPr>
            </w:pPr>
            <w:r w:rsidRPr="003A7C84">
              <w:rPr>
                <w:rFonts w:ascii="Arial" w:hAnsi="Arial" w:cs="Arial"/>
              </w:rPr>
              <w:t>Tourism and Events Queensland analyses data and conducts research on a variety of aspects of the tourism industry to provide data and insight to assist various stakeholders with decision making and strategy development.</w:t>
            </w:r>
          </w:p>
        </w:tc>
        <w:tc>
          <w:tcPr>
            <w:tcW w:w="1800" w:type="dxa"/>
          </w:tcPr>
          <w:p w14:paraId="2FBA64F7" w14:textId="190B8FD7" w:rsidR="004E3337" w:rsidRPr="003A7C84" w:rsidRDefault="004E3337" w:rsidP="00915201">
            <w:pPr>
              <w:rPr>
                <w:rFonts w:ascii="Arial" w:hAnsi="Arial" w:cs="Arial"/>
              </w:rPr>
            </w:pPr>
            <w:r w:rsidRPr="003A7C84">
              <w:rPr>
                <w:rFonts w:ascii="Arial" w:hAnsi="Arial" w:cs="Arial"/>
              </w:rPr>
              <w:t>Tourism and Events Queensland</w:t>
            </w:r>
          </w:p>
        </w:tc>
        <w:tc>
          <w:tcPr>
            <w:tcW w:w="2011" w:type="dxa"/>
          </w:tcPr>
          <w:p w14:paraId="33A5B8D1" w14:textId="77777777" w:rsidR="004E3337" w:rsidRPr="003A7C84" w:rsidRDefault="004522A4" w:rsidP="00915201">
            <w:pPr>
              <w:rPr>
                <w:rFonts w:ascii="Arial" w:hAnsi="Arial" w:cs="Arial"/>
                <w:color w:val="0070C0"/>
              </w:rPr>
            </w:pPr>
            <w:hyperlink r:id="rId42" w:history="1">
              <w:r w:rsidR="004E3337" w:rsidRPr="003A7C84">
                <w:rPr>
                  <w:rStyle w:val="Hyperlink"/>
                  <w:rFonts w:ascii="Arial" w:hAnsi="Arial" w:cs="Arial"/>
                  <w:color w:val="0070C0"/>
                </w:rPr>
                <w:t>Research and insights | Tourism and Events Queensland</w:t>
              </w:r>
            </w:hyperlink>
            <w:r w:rsidR="004E3337" w:rsidRPr="003A7C84">
              <w:rPr>
                <w:rFonts w:ascii="Arial" w:hAnsi="Arial" w:cs="Arial"/>
                <w:color w:val="0070C0"/>
              </w:rPr>
              <w:t xml:space="preserve"> </w:t>
            </w:r>
          </w:p>
          <w:p w14:paraId="363CCB7F" w14:textId="77777777" w:rsidR="00C80610" w:rsidRPr="003A7C84" w:rsidRDefault="00C80610" w:rsidP="00915201">
            <w:pPr>
              <w:rPr>
                <w:rFonts w:ascii="Arial" w:hAnsi="Arial" w:cs="Arial"/>
                <w:color w:val="0070C0"/>
              </w:rPr>
            </w:pPr>
          </w:p>
          <w:p w14:paraId="1CC021B0" w14:textId="55D47F3F" w:rsidR="00C80610" w:rsidRPr="003A7C84" w:rsidRDefault="004522A4" w:rsidP="00915201">
            <w:pPr>
              <w:rPr>
                <w:rFonts w:ascii="Arial" w:hAnsi="Arial" w:cs="Arial"/>
                <w:color w:val="0070C0"/>
              </w:rPr>
            </w:pPr>
            <w:hyperlink r:id="rId43" w:history="1">
              <w:r w:rsidR="00C80610" w:rsidRPr="003A7C84">
                <w:rPr>
                  <w:rStyle w:val="Hyperlink"/>
                  <w:rFonts w:ascii="Arial" w:hAnsi="Arial" w:cs="Arial"/>
                  <w:color w:val="0070C0"/>
                </w:rPr>
                <w:t>Tourism Data Explorer | Tourism and Events Queensland</w:t>
              </w:r>
            </w:hyperlink>
            <w:r w:rsidR="00C80610" w:rsidRPr="003A7C84">
              <w:rPr>
                <w:rFonts w:ascii="Arial" w:hAnsi="Arial" w:cs="Arial"/>
                <w:color w:val="0070C0"/>
              </w:rPr>
              <w:t xml:space="preserve"> </w:t>
            </w:r>
          </w:p>
        </w:tc>
      </w:tr>
      <w:tr w:rsidR="00BF2017" w:rsidRPr="008008C9" w14:paraId="2B030A8E" w14:textId="77777777" w:rsidTr="00915201">
        <w:trPr>
          <w:trHeight w:val="695"/>
        </w:trPr>
        <w:tc>
          <w:tcPr>
            <w:tcW w:w="1985" w:type="dxa"/>
          </w:tcPr>
          <w:p w14:paraId="63DCFFFA" w14:textId="0F48E20C" w:rsidR="00BF2017" w:rsidRPr="003A7C84" w:rsidRDefault="00BF2017" w:rsidP="00915201">
            <w:pPr>
              <w:rPr>
                <w:rFonts w:ascii="Arial" w:hAnsi="Arial" w:cs="Arial"/>
              </w:rPr>
            </w:pPr>
            <w:r w:rsidRPr="003A7C84">
              <w:rPr>
                <w:rFonts w:ascii="Arial" w:hAnsi="Arial" w:cs="Arial"/>
                <w:shd w:val="clear" w:color="auto" w:fill="FFFFFF"/>
              </w:rPr>
              <w:t xml:space="preserve">Reef protection regulation compliance </w:t>
            </w:r>
          </w:p>
        </w:tc>
        <w:tc>
          <w:tcPr>
            <w:tcW w:w="1843" w:type="dxa"/>
          </w:tcPr>
          <w:p w14:paraId="30550006" w14:textId="7B7A8233" w:rsidR="00BF2017" w:rsidRPr="003A7C84" w:rsidRDefault="00BF2017" w:rsidP="00915201">
            <w:pPr>
              <w:rPr>
                <w:rFonts w:ascii="Arial" w:hAnsi="Arial" w:cs="Arial"/>
              </w:rPr>
            </w:pPr>
            <w:r w:rsidRPr="003A7C84">
              <w:rPr>
                <w:rFonts w:ascii="Arial" w:hAnsi="Arial" w:cs="Arial"/>
              </w:rPr>
              <w:t xml:space="preserve">Queensland Government </w:t>
            </w:r>
          </w:p>
        </w:tc>
        <w:tc>
          <w:tcPr>
            <w:tcW w:w="2851" w:type="dxa"/>
          </w:tcPr>
          <w:p w14:paraId="47EEB6BA" w14:textId="2B895343" w:rsidR="00BF2017" w:rsidRPr="003A7C84" w:rsidRDefault="00BF2017" w:rsidP="00915201">
            <w:pPr>
              <w:rPr>
                <w:rFonts w:ascii="Arial" w:hAnsi="Arial" w:cs="Arial"/>
              </w:rPr>
            </w:pPr>
            <w:r w:rsidRPr="003A7C84">
              <w:rPr>
                <w:rFonts w:ascii="Arial" w:hAnsi="Arial" w:cs="Arial"/>
                <w:shd w:val="clear" w:color="auto" w:fill="FFFFFF"/>
              </w:rPr>
              <w:t xml:space="preserve">The following dashboard details </w:t>
            </w:r>
            <w:r w:rsidR="004B43C5" w:rsidRPr="003A7C84">
              <w:rPr>
                <w:rFonts w:ascii="Arial" w:hAnsi="Arial" w:cs="Arial"/>
                <w:shd w:val="clear" w:color="auto" w:fill="FFFFFF"/>
              </w:rPr>
              <w:t xml:space="preserve">is </w:t>
            </w:r>
            <w:r w:rsidRPr="003A7C84">
              <w:rPr>
                <w:rFonts w:ascii="Arial" w:hAnsi="Arial" w:cs="Arial"/>
                <w:shd w:val="clear" w:color="auto" w:fill="FFFFFF"/>
              </w:rPr>
              <w:t xml:space="preserve">compliance data for the department’s engagement with sugarcane and banana producers, and graziers in the Great Barrier Reef catchment. This information is current as </w:t>
            </w:r>
            <w:r w:rsidR="008744F4" w:rsidRPr="003A7C84">
              <w:rPr>
                <w:rFonts w:ascii="Arial" w:hAnsi="Arial" w:cs="Arial"/>
                <w:shd w:val="clear" w:color="auto" w:fill="FFFFFF"/>
              </w:rPr>
              <w:t>of</w:t>
            </w:r>
            <w:r w:rsidRPr="003A7C84">
              <w:rPr>
                <w:rFonts w:ascii="Arial" w:hAnsi="Arial" w:cs="Arial"/>
                <w:shd w:val="clear" w:color="auto" w:fill="FFFFFF"/>
              </w:rPr>
              <w:t xml:space="preserve"> June 2022.</w:t>
            </w:r>
          </w:p>
        </w:tc>
        <w:tc>
          <w:tcPr>
            <w:tcW w:w="1800" w:type="dxa"/>
          </w:tcPr>
          <w:p w14:paraId="2BE4E187" w14:textId="1AB6B144" w:rsidR="00BF2017" w:rsidRPr="003A7C84" w:rsidRDefault="00BF2017" w:rsidP="00915201">
            <w:pPr>
              <w:rPr>
                <w:rFonts w:ascii="Arial" w:hAnsi="Arial" w:cs="Arial"/>
              </w:rPr>
            </w:pPr>
            <w:r w:rsidRPr="003A7C84">
              <w:rPr>
                <w:rFonts w:ascii="Arial" w:hAnsi="Arial" w:cs="Arial"/>
              </w:rPr>
              <w:t xml:space="preserve">Queensland Government </w:t>
            </w:r>
          </w:p>
        </w:tc>
        <w:tc>
          <w:tcPr>
            <w:tcW w:w="2011" w:type="dxa"/>
          </w:tcPr>
          <w:p w14:paraId="06ACB75C" w14:textId="5D10D6AB" w:rsidR="00BF2017" w:rsidRPr="003A7C84" w:rsidRDefault="004522A4" w:rsidP="00915201">
            <w:pPr>
              <w:rPr>
                <w:rFonts w:ascii="Arial" w:hAnsi="Arial" w:cs="Arial"/>
                <w:color w:val="0070C0"/>
              </w:rPr>
            </w:pPr>
            <w:hyperlink r:id="rId44" w:history="1">
              <w:r w:rsidR="00370483" w:rsidRPr="003A7C84">
                <w:rPr>
                  <w:rStyle w:val="Hyperlink"/>
                  <w:rFonts w:ascii="Arial" w:hAnsi="Arial" w:cs="Arial"/>
                  <w:color w:val="0070C0"/>
                </w:rPr>
                <w:t xml:space="preserve">Compliance dashboard | Environment, </w:t>
              </w:r>
              <w:proofErr w:type="gramStart"/>
              <w:r w:rsidR="00370483" w:rsidRPr="003A7C84">
                <w:rPr>
                  <w:rStyle w:val="Hyperlink"/>
                  <w:rFonts w:ascii="Arial" w:hAnsi="Arial" w:cs="Arial"/>
                  <w:color w:val="0070C0"/>
                </w:rPr>
                <w:t>land</w:t>
              </w:r>
              <w:proofErr w:type="gramEnd"/>
              <w:r w:rsidR="00370483" w:rsidRPr="003A7C84">
                <w:rPr>
                  <w:rStyle w:val="Hyperlink"/>
                  <w:rFonts w:ascii="Arial" w:hAnsi="Arial" w:cs="Arial"/>
                  <w:color w:val="0070C0"/>
                </w:rPr>
                <w:t xml:space="preserve"> and water | Queensland Government</w:t>
              </w:r>
            </w:hyperlink>
          </w:p>
        </w:tc>
      </w:tr>
      <w:tr w:rsidR="004F6AD3" w:rsidRPr="008008C9" w14:paraId="633F0203" w14:textId="77777777" w:rsidTr="00915201">
        <w:trPr>
          <w:trHeight w:val="695"/>
        </w:trPr>
        <w:tc>
          <w:tcPr>
            <w:tcW w:w="1985" w:type="dxa"/>
          </w:tcPr>
          <w:p w14:paraId="37DD95ED" w14:textId="0F3D3A21" w:rsidR="004F6AD3" w:rsidRPr="003A7C84" w:rsidRDefault="009A5119" w:rsidP="00915201">
            <w:pPr>
              <w:rPr>
                <w:rFonts w:ascii="Arial" w:hAnsi="Arial" w:cs="Arial"/>
                <w:shd w:val="clear" w:color="auto" w:fill="FFFFFF"/>
              </w:rPr>
            </w:pPr>
            <w:r>
              <w:rPr>
                <w:rFonts w:ascii="Arial" w:hAnsi="Arial" w:cs="Arial"/>
                <w:shd w:val="clear" w:color="auto" w:fill="FFFFFF"/>
              </w:rPr>
              <w:t xml:space="preserve">Environment and Economy </w:t>
            </w:r>
            <w:r w:rsidR="004F6AD3">
              <w:rPr>
                <w:rFonts w:ascii="Arial" w:hAnsi="Arial" w:cs="Arial"/>
                <w:shd w:val="clear" w:color="auto" w:fill="FFFFFF"/>
              </w:rPr>
              <w:t xml:space="preserve"> </w:t>
            </w:r>
          </w:p>
        </w:tc>
        <w:tc>
          <w:tcPr>
            <w:tcW w:w="1843" w:type="dxa"/>
          </w:tcPr>
          <w:p w14:paraId="4ACD726C" w14:textId="57AF997B" w:rsidR="004F6AD3" w:rsidRPr="003A7C84" w:rsidRDefault="009A5119" w:rsidP="00915201">
            <w:pPr>
              <w:rPr>
                <w:rFonts w:ascii="Arial" w:hAnsi="Arial" w:cs="Arial"/>
              </w:rPr>
            </w:pPr>
            <w:r>
              <w:rPr>
                <w:rFonts w:ascii="Arial" w:hAnsi="Arial" w:cs="Arial"/>
                <w:shd w:val="clear" w:color="auto" w:fill="FFFFFF"/>
              </w:rPr>
              <w:t>National Ocean Ecosystems Account</w:t>
            </w:r>
          </w:p>
        </w:tc>
        <w:tc>
          <w:tcPr>
            <w:tcW w:w="2851" w:type="dxa"/>
          </w:tcPr>
          <w:p w14:paraId="46AB8475" w14:textId="7CFE905C" w:rsidR="004F6AD3" w:rsidRPr="004F6AD3" w:rsidRDefault="004F6AD3" w:rsidP="004F6AD3">
            <w:pPr>
              <w:rPr>
                <w:rFonts w:ascii="Arial" w:hAnsi="Arial" w:cs="Arial"/>
                <w:shd w:val="clear" w:color="auto" w:fill="FFFFFF"/>
              </w:rPr>
            </w:pPr>
            <w:r w:rsidRPr="004F6AD3">
              <w:rPr>
                <w:rFonts w:ascii="Arial" w:hAnsi="Arial" w:cs="Arial"/>
                <w:shd w:val="clear" w:color="auto" w:fill="FFFFFF"/>
              </w:rPr>
              <w:t xml:space="preserve">Environmental-Economic Accounting (EEA) helps us </w:t>
            </w:r>
            <w:r w:rsidRPr="008A1EA3">
              <w:rPr>
                <w:rFonts w:ascii="Arial" w:hAnsi="Arial" w:cs="Arial"/>
                <w:shd w:val="clear" w:color="auto" w:fill="FFFFFF"/>
              </w:rPr>
              <w:t xml:space="preserve">understand the condition of our environment and its relationship with our economy </w:t>
            </w:r>
            <w:r w:rsidR="008A1EA3" w:rsidRPr="008A1EA3">
              <w:rPr>
                <w:rFonts w:ascii="Arial" w:hAnsi="Arial" w:cs="Arial"/>
                <w:shd w:val="clear" w:color="auto" w:fill="FFFFFF"/>
              </w:rPr>
              <w:t xml:space="preserve">The development of a public dashboard identifies the state of our key natural capital assets, such as land, </w:t>
            </w:r>
            <w:proofErr w:type="gramStart"/>
            <w:r w:rsidR="008A1EA3" w:rsidRPr="008A1EA3">
              <w:rPr>
                <w:rFonts w:ascii="Arial" w:hAnsi="Arial" w:cs="Arial"/>
                <w:shd w:val="clear" w:color="auto" w:fill="FFFFFF"/>
              </w:rPr>
              <w:t>water</w:t>
            </w:r>
            <w:proofErr w:type="gramEnd"/>
            <w:r w:rsidR="008A1EA3" w:rsidRPr="008A1EA3">
              <w:rPr>
                <w:rFonts w:ascii="Arial" w:hAnsi="Arial" w:cs="Arial"/>
                <w:shd w:val="clear" w:color="auto" w:fill="FFFFFF"/>
              </w:rPr>
              <w:t xml:space="preserve"> and ecosystems.</w:t>
            </w:r>
          </w:p>
        </w:tc>
        <w:tc>
          <w:tcPr>
            <w:tcW w:w="1800" w:type="dxa"/>
          </w:tcPr>
          <w:p w14:paraId="3D055392" w14:textId="794AA8AC" w:rsidR="004F6AD3" w:rsidRPr="003A7C84" w:rsidRDefault="004F6AD3" w:rsidP="00915201">
            <w:pPr>
              <w:rPr>
                <w:rFonts w:ascii="Arial" w:hAnsi="Arial" w:cs="Arial"/>
              </w:rPr>
            </w:pPr>
            <w:r>
              <w:rPr>
                <w:rFonts w:ascii="Arial" w:hAnsi="Arial" w:cs="Arial"/>
              </w:rPr>
              <w:t>Department of Climate Change, Energy, the Environment and Water</w:t>
            </w:r>
          </w:p>
        </w:tc>
        <w:tc>
          <w:tcPr>
            <w:tcW w:w="2011" w:type="dxa"/>
          </w:tcPr>
          <w:p w14:paraId="64AE747C" w14:textId="6CFF97B7" w:rsidR="004F6AD3" w:rsidRPr="00A45120" w:rsidRDefault="004522A4" w:rsidP="004F6AD3">
            <w:pPr>
              <w:rPr>
                <w:rStyle w:val="Hyperlink"/>
                <w:rFonts w:ascii="Arial" w:hAnsi="Arial" w:cs="Arial"/>
                <w:color w:val="0070C0"/>
              </w:rPr>
            </w:pPr>
            <w:hyperlink r:id="rId45" w:history="1">
              <w:r w:rsidR="00505988" w:rsidRPr="00A45120">
                <w:rPr>
                  <w:rStyle w:val="Hyperlink"/>
                  <w:rFonts w:ascii="Arial" w:hAnsi="Arial" w:cs="Arial"/>
                  <w:color w:val="0070C0"/>
                </w:rPr>
                <w:t xml:space="preserve">Environmental-Economic Accounting Dashboard </w:t>
              </w:r>
            </w:hyperlink>
          </w:p>
          <w:p w14:paraId="493E2C16" w14:textId="77777777" w:rsidR="00505988" w:rsidRPr="00A45120" w:rsidRDefault="00505988" w:rsidP="004F6AD3">
            <w:pPr>
              <w:rPr>
                <w:rStyle w:val="Hyperlink"/>
                <w:rFonts w:ascii="Arial" w:hAnsi="Arial" w:cs="Arial"/>
                <w:color w:val="0070C0"/>
              </w:rPr>
            </w:pPr>
          </w:p>
          <w:p w14:paraId="06D939A7" w14:textId="24F3E79D" w:rsidR="00505988" w:rsidRPr="00A45120" w:rsidRDefault="004522A4" w:rsidP="004F6AD3">
            <w:pPr>
              <w:rPr>
                <w:rFonts w:ascii="Arial" w:hAnsi="Arial" w:cs="Arial"/>
                <w:color w:val="0070C0"/>
              </w:rPr>
            </w:pPr>
            <w:hyperlink r:id="rId46" w:history="1">
              <w:r w:rsidR="00505988" w:rsidRPr="00A45120">
                <w:rPr>
                  <w:rStyle w:val="Hyperlink"/>
                  <w:rFonts w:ascii="Arial" w:hAnsi="Arial" w:cs="Arial"/>
                  <w:color w:val="0070C0"/>
                </w:rPr>
                <w:t>National Ocean Ecosystem Account</w:t>
              </w:r>
            </w:hyperlink>
          </w:p>
          <w:p w14:paraId="1063E46E" w14:textId="4A49F570" w:rsidR="00F96C2E" w:rsidRPr="004F6AD3" w:rsidRDefault="00F96C2E" w:rsidP="004F6AD3">
            <w:pPr>
              <w:rPr>
                <w:rFonts w:ascii="Arial" w:hAnsi="Arial" w:cs="Arial"/>
              </w:rPr>
            </w:pPr>
          </w:p>
        </w:tc>
      </w:tr>
    </w:tbl>
    <w:p w14:paraId="4838AE3F" w14:textId="783C0938" w:rsidR="006668B5" w:rsidRPr="008008C9" w:rsidRDefault="002F19D4" w:rsidP="006668B5">
      <w:pPr>
        <w:tabs>
          <w:tab w:val="left" w:pos="567"/>
        </w:tabs>
        <w:spacing w:after="0"/>
        <w:ind w:left="-142"/>
        <w:rPr>
          <w:rFonts w:cs="Arial"/>
          <w:szCs w:val="20"/>
        </w:rPr>
      </w:pPr>
      <w:r>
        <w:rPr>
          <w:noProof/>
        </w:rPr>
        <w:drawing>
          <wp:anchor distT="0" distB="0" distL="114300" distR="114300" simplePos="0" relativeHeight="251665408" behindDoc="1" locked="0" layoutInCell="1" allowOverlap="1" wp14:anchorId="71447A69" wp14:editId="565AED33">
            <wp:simplePos x="0" y="0"/>
            <wp:positionH relativeFrom="margin">
              <wp:align>center</wp:align>
            </wp:positionH>
            <wp:positionV relativeFrom="paragraph">
              <wp:posOffset>370205</wp:posOffset>
            </wp:positionV>
            <wp:extent cx="7571740" cy="9394371"/>
            <wp:effectExtent l="0" t="0" r="0" b="0"/>
            <wp:wrapNone/>
            <wp:docPr id="1306506772" name="Picture 1306506772" descr="A white background with red and yellow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white background with red and yellow text&#10;&#10;Description automatically generated"/>
                    <pic:cNvPicPr/>
                  </pic:nvPicPr>
                  <pic:blipFill rotWithShape="1">
                    <a:blip r:embed="rId6" cstate="print">
                      <a:extLst>
                        <a:ext uri="{28A0092B-C50C-407E-A947-70E740481C1C}">
                          <a14:useLocalDpi xmlns:a14="http://schemas.microsoft.com/office/drawing/2010/main" val="0"/>
                        </a:ext>
                      </a:extLst>
                    </a:blip>
                    <a:srcRect t="14545"/>
                    <a:stretch/>
                  </pic:blipFill>
                  <pic:spPr bwMode="auto">
                    <a:xfrm>
                      <a:off x="0" y="0"/>
                      <a:ext cx="7571740" cy="939437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4B01A93" w14:textId="04D4F15C" w:rsidR="00E275EF" w:rsidRPr="00E275EF" w:rsidRDefault="00E275EF" w:rsidP="00BF00BE">
      <w:pPr>
        <w:tabs>
          <w:tab w:val="left" w:pos="3787"/>
        </w:tabs>
      </w:pPr>
    </w:p>
    <w:sectPr w:rsidR="00E275EF" w:rsidRPr="00E275EF">
      <w:footerReference w:type="default" r:id="rId4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B4966C" w14:textId="77777777" w:rsidR="00EA61E2" w:rsidRDefault="00EA61E2" w:rsidP="00E275EF">
      <w:pPr>
        <w:spacing w:after="0" w:line="240" w:lineRule="auto"/>
      </w:pPr>
      <w:r>
        <w:separator/>
      </w:r>
    </w:p>
  </w:endnote>
  <w:endnote w:type="continuationSeparator" w:id="0">
    <w:p w14:paraId="04716CFC" w14:textId="77777777" w:rsidR="00EA61E2" w:rsidRDefault="00EA61E2" w:rsidP="00E275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82AC4" w14:textId="0AC89308" w:rsidR="00205C48" w:rsidRPr="000F3FDB" w:rsidRDefault="00205C48" w:rsidP="000F3FDB">
    <w:pPr>
      <w:pStyle w:val="Footer"/>
      <w:tabs>
        <w:tab w:val="clear" w:pos="9026"/>
        <w:tab w:val="left" w:pos="2835"/>
        <w:tab w:val="left" w:pos="3402"/>
        <w:tab w:val="left" w:pos="4513"/>
        <w:tab w:val="left" w:pos="7420"/>
      </w:tabs>
      <w:ind w:left="-283"/>
      <w:rPr>
        <w:rFonts w:cs="Arial"/>
        <w:noProof/>
        <w:color w:val="FFFFFF"/>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5E2928" w14:textId="77777777" w:rsidR="00EA61E2" w:rsidRDefault="00EA61E2" w:rsidP="00E275EF">
      <w:pPr>
        <w:spacing w:after="0" w:line="240" w:lineRule="auto"/>
      </w:pPr>
      <w:r>
        <w:separator/>
      </w:r>
    </w:p>
  </w:footnote>
  <w:footnote w:type="continuationSeparator" w:id="0">
    <w:p w14:paraId="73A3443A" w14:textId="77777777" w:rsidR="00EA61E2" w:rsidRDefault="00EA61E2" w:rsidP="00E275E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5EF"/>
    <w:rsid w:val="00030127"/>
    <w:rsid w:val="000447AC"/>
    <w:rsid w:val="00057993"/>
    <w:rsid w:val="000603AF"/>
    <w:rsid w:val="00061B64"/>
    <w:rsid w:val="00085718"/>
    <w:rsid w:val="000B6485"/>
    <w:rsid w:val="000D2FD7"/>
    <w:rsid w:val="000D5C56"/>
    <w:rsid w:val="000E57DB"/>
    <w:rsid w:val="000F2CF6"/>
    <w:rsid w:val="000F3FDB"/>
    <w:rsid w:val="00104452"/>
    <w:rsid w:val="00122913"/>
    <w:rsid w:val="001252C5"/>
    <w:rsid w:val="00164023"/>
    <w:rsid w:val="00175354"/>
    <w:rsid w:val="00180BEF"/>
    <w:rsid w:val="001C746A"/>
    <w:rsid w:val="001F4256"/>
    <w:rsid w:val="001F47C7"/>
    <w:rsid w:val="00202CC8"/>
    <w:rsid w:val="00205C48"/>
    <w:rsid w:val="00227632"/>
    <w:rsid w:val="00262E04"/>
    <w:rsid w:val="002A7618"/>
    <w:rsid w:val="002B6BA4"/>
    <w:rsid w:val="002F19D4"/>
    <w:rsid w:val="002F1BC6"/>
    <w:rsid w:val="00332797"/>
    <w:rsid w:val="0036625A"/>
    <w:rsid w:val="00370483"/>
    <w:rsid w:val="00381DE4"/>
    <w:rsid w:val="00383C6B"/>
    <w:rsid w:val="003A7C84"/>
    <w:rsid w:val="003B677F"/>
    <w:rsid w:val="00412B41"/>
    <w:rsid w:val="004B1BB3"/>
    <w:rsid w:val="004B381B"/>
    <w:rsid w:val="004B43C5"/>
    <w:rsid w:val="004C41B4"/>
    <w:rsid w:val="004E3337"/>
    <w:rsid w:val="004F6AD3"/>
    <w:rsid w:val="00505988"/>
    <w:rsid w:val="00523BE1"/>
    <w:rsid w:val="0052583D"/>
    <w:rsid w:val="005532A5"/>
    <w:rsid w:val="00592D47"/>
    <w:rsid w:val="00596142"/>
    <w:rsid w:val="005E4CDA"/>
    <w:rsid w:val="005F4F8F"/>
    <w:rsid w:val="00627233"/>
    <w:rsid w:val="00655F01"/>
    <w:rsid w:val="00663944"/>
    <w:rsid w:val="006668B5"/>
    <w:rsid w:val="00673D58"/>
    <w:rsid w:val="00683C78"/>
    <w:rsid w:val="00684DEA"/>
    <w:rsid w:val="00690358"/>
    <w:rsid w:val="00693D47"/>
    <w:rsid w:val="006B7909"/>
    <w:rsid w:val="006C16A7"/>
    <w:rsid w:val="006D7896"/>
    <w:rsid w:val="006E02A0"/>
    <w:rsid w:val="006F7342"/>
    <w:rsid w:val="0074327F"/>
    <w:rsid w:val="007B75C3"/>
    <w:rsid w:val="007C266A"/>
    <w:rsid w:val="007F2AF9"/>
    <w:rsid w:val="007F3310"/>
    <w:rsid w:val="00801422"/>
    <w:rsid w:val="008231AC"/>
    <w:rsid w:val="00841E68"/>
    <w:rsid w:val="00866FBC"/>
    <w:rsid w:val="008744F4"/>
    <w:rsid w:val="00891A80"/>
    <w:rsid w:val="008A1EA3"/>
    <w:rsid w:val="008B5873"/>
    <w:rsid w:val="008C0F9F"/>
    <w:rsid w:val="008F146D"/>
    <w:rsid w:val="008F2B78"/>
    <w:rsid w:val="00904CE3"/>
    <w:rsid w:val="00915201"/>
    <w:rsid w:val="0091559B"/>
    <w:rsid w:val="00922AAB"/>
    <w:rsid w:val="0093272B"/>
    <w:rsid w:val="0095324E"/>
    <w:rsid w:val="009546ED"/>
    <w:rsid w:val="00977BD3"/>
    <w:rsid w:val="0098016C"/>
    <w:rsid w:val="00980C73"/>
    <w:rsid w:val="009818D1"/>
    <w:rsid w:val="00984FC3"/>
    <w:rsid w:val="009A5119"/>
    <w:rsid w:val="009D7380"/>
    <w:rsid w:val="00A41495"/>
    <w:rsid w:val="00A45120"/>
    <w:rsid w:val="00A72BE4"/>
    <w:rsid w:val="00AC72CF"/>
    <w:rsid w:val="00AF4C66"/>
    <w:rsid w:val="00B002B9"/>
    <w:rsid w:val="00B00C48"/>
    <w:rsid w:val="00B013F1"/>
    <w:rsid w:val="00B15D7D"/>
    <w:rsid w:val="00B16539"/>
    <w:rsid w:val="00B201A6"/>
    <w:rsid w:val="00B61B7D"/>
    <w:rsid w:val="00B96CF7"/>
    <w:rsid w:val="00BD3AED"/>
    <w:rsid w:val="00BF00BE"/>
    <w:rsid w:val="00BF2017"/>
    <w:rsid w:val="00C01D93"/>
    <w:rsid w:val="00C17AF7"/>
    <w:rsid w:val="00C21D4E"/>
    <w:rsid w:val="00C22D4F"/>
    <w:rsid w:val="00C80610"/>
    <w:rsid w:val="00CA5160"/>
    <w:rsid w:val="00CD11E1"/>
    <w:rsid w:val="00CF3070"/>
    <w:rsid w:val="00D12ECF"/>
    <w:rsid w:val="00D92B28"/>
    <w:rsid w:val="00DB189C"/>
    <w:rsid w:val="00DB424C"/>
    <w:rsid w:val="00DB680F"/>
    <w:rsid w:val="00DB69A2"/>
    <w:rsid w:val="00DD06E4"/>
    <w:rsid w:val="00DE1B5B"/>
    <w:rsid w:val="00E275EF"/>
    <w:rsid w:val="00E27DF9"/>
    <w:rsid w:val="00E53A66"/>
    <w:rsid w:val="00E54BA8"/>
    <w:rsid w:val="00EA116C"/>
    <w:rsid w:val="00EA5BCB"/>
    <w:rsid w:val="00EA61E2"/>
    <w:rsid w:val="00ED13D8"/>
    <w:rsid w:val="00ED3B89"/>
    <w:rsid w:val="00EE3C3B"/>
    <w:rsid w:val="00F04FE3"/>
    <w:rsid w:val="00F12FCA"/>
    <w:rsid w:val="00F140EF"/>
    <w:rsid w:val="00F32ACE"/>
    <w:rsid w:val="00F53EDA"/>
    <w:rsid w:val="00F929C7"/>
    <w:rsid w:val="00F96C2E"/>
    <w:rsid w:val="00FD563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0A8DEA"/>
  <w15:chartTrackingRefBased/>
  <w15:docId w15:val="{BC5A1473-CB38-4AD4-ADB0-A015D1D9D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275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275EF"/>
  </w:style>
  <w:style w:type="paragraph" w:styleId="Footer">
    <w:name w:val="footer"/>
    <w:basedOn w:val="Normal"/>
    <w:link w:val="FooterChar"/>
    <w:uiPriority w:val="99"/>
    <w:unhideWhenUsed/>
    <w:rsid w:val="00E275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75EF"/>
  </w:style>
  <w:style w:type="character" w:styleId="Hyperlink">
    <w:name w:val="Hyperlink"/>
    <w:uiPriority w:val="99"/>
    <w:unhideWhenUsed/>
    <w:rsid w:val="00CF3070"/>
    <w:rPr>
      <w:color w:val="4F81BD"/>
      <w:u w:val="single"/>
    </w:rPr>
  </w:style>
  <w:style w:type="table" w:styleId="TableGrid">
    <w:name w:val="Table Grid"/>
    <w:basedOn w:val="TableNormal"/>
    <w:uiPriority w:val="39"/>
    <w:rsid w:val="00CF3070"/>
    <w:pPr>
      <w:spacing w:after="0" w:line="240" w:lineRule="auto"/>
    </w:pPr>
    <w:rPr>
      <w:rFonts w:ascii="Times New Roman" w:eastAsia="Times New Roman" w:hAnsi="Times New Roman" w:cs="Times New Roman"/>
      <w:kern w:val="0"/>
      <w:sz w:val="20"/>
      <w:szCs w:val="20"/>
      <w:lang w:eastAsia="en-A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383C6B"/>
    <w:rPr>
      <w:color w:val="954F72" w:themeColor="followedHyperlink"/>
      <w:u w:val="single"/>
    </w:rPr>
  </w:style>
  <w:style w:type="character" w:styleId="UnresolvedMention">
    <w:name w:val="Unresolved Mention"/>
    <w:basedOn w:val="DefaultParagraphFont"/>
    <w:uiPriority w:val="99"/>
    <w:semiHidden/>
    <w:unhideWhenUsed/>
    <w:rsid w:val="00383C6B"/>
    <w:rPr>
      <w:color w:val="605E5C"/>
      <w:shd w:val="clear" w:color="auto" w:fill="E1DFDD"/>
    </w:rPr>
  </w:style>
  <w:style w:type="paragraph" w:styleId="NormalWeb">
    <w:name w:val="Normal (Web)"/>
    <w:basedOn w:val="Normal"/>
    <w:uiPriority w:val="99"/>
    <w:semiHidden/>
    <w:unhideWhenUsed/>
    <w:rsid w:val="003B677F"/>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styleId="Strong">
    <w:name w:val="Strong"/>
    <w:basedOn w:val="DefaultParagraphFont"/>
    <w:uiPriority w:val="22"/>
    <w:qFormat/>
    <w:rsid w:val="003B677F"/>
    <w:rPr>
      <w:b/>
      <w:bCs/>
    </w:rPr>
  </w:style>
  <w:style w:type="paragraph" w:styleId="ListParagraph">
    <w:name w:val="List Paragraph"/>
    <w:basedOn w:val="Normal"/>
    <w:uiPriority w:val="34"/>
    <w:qFormat/>
    <w:rsid w:val="003B677F"/>
    <w:pPr>
      <w:spacing w:after="120" w:line="240" w:lineRule="auto"/>
      <w:ind w:left="720"/>
      <w:contextualSpacing/>
    </w:pPr>
    <w:rPr>
      <w:rFonts w:ascii="Arial" w:eastAsia="Calibri" w:hAnsi="Arial" w:cs="Times New Roman"/>
      <w:kern w:val="0"/>
      <w:sz w:val="20"/>
      <w14:ligatures w14:val="none"/>
    </w:rPr>
  </w:style>
  <w:style w:type="paragraph" w:customStyle="1" w:styleId="curriculumview-text">
    <w:name w:val="curriculumview-text"/>
    <w:basedOn w:val="Normal"/>
    <w:rsid w:val="001F4256"/>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paragraph" w:customStyle="1" w:styleId="font7">
    <w:name w:val="font_7"/>
    <w:basedOn w:val="Normal"/>
    <w:rsid w:val="00085718"/>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677211">
      <w:bodyDiv w:val="1"/>
      <w:marLeft w:val="0"/>
      <w:marRight w:val="0"/>
      <w:marTop w:val="0"/>
      <w:marBottom w:val="0"/>
      <w:divBdr>
        <w:top w:val="none" w:sz="0" w:space="0" w:color="auto"/>
        <w:left w:val="none" w:sz="0" w:space="0" w:color="auto"/>
        <w:bottom w:val="none" w:sz="0" w:space="0" w:color="auto"/>
        <w:right w:val="none" w:sz="0" w:space="0" w:color="auto"/>
      </w:divBdr>
      <w:divsChild>
        <w:div w:id="1668435004">
          <w:marLeft w:val="0"/>
          <w:marRight w:val="0"/>
          <w:marTop w:val="0"/>
          <w:marBottom w:val="0"/>
          <w:divBdr>
            <w:top w:val="none" w:sz="0" w:space="0" w:color="auto"/>
            <w:left w:val="none" w:sz="0" w:space="0" w:color="auto"/>
            <w:bottom w:val="none" w:sz="0" w:space="0" w:color="auto"/>
            <w:right w:val="none" w:sz="0" w:space="0" w:color="auto"/>
          </w:divBdr>
        </w:div>
        <w:div w:id="1311400180">
          <w:marLeft w:val="0"/>
          <w:marRight w:val="0"/>
          <w:marTop w:val="0"/>
          <w:marBottom w:val="0"/>
          <w:divBdr>
            <w:top w:val="none" w:sz="0" w:space="0" w:color="auto"/>
            <w:left w:val="none" w:sz="0" w:space="0" w:color="auto"/>
            <w:bottom w:val="none" w:sz="0" w:space="0" w:color="auto"/>
            <w:right w:val="none" w:sz="0" w:space="0" w:color="auto"/>
          </w:divBdr>
          <w:divsChild>
            <w:div w:id="1601451898">
              <w:marLeft w:val="0"/>
              <w:marRight w:val="0"/>
              <w:marTop w:val="0"/>
              <w:marBottom w:val="0"/>
              <w:divBdr>
                <w:top w:val="none" w:sz="0" w:space="0" w:color="auto"/>
                <w:left w:val="none" w:sz="0" w:space="0" w:color="auto"/>
                <w:bottom w:val="none" w:sz="0" w:space="0" w:color="auto"/>
                <w:right w:val="none" w:sz="0" w:space="0" w:color="auto"/>
              </w:divBdr>
              <w:divsChild>
                <w:div w:id="754859090">
                  <w:marLeft w:val="0"/>
                  <w:marRight w:val="0"/>
                  <w:marTop w:val="0"/>
                  <w:marBottom w:val="0"/>
                  <w:divBdr>
                    <w:top w:val="none" w:sz="0" w:space="0" w:color="auto"/>
                    <w:left w:val="none" w:sz="0" w:space="0" w:color="auto"/>
                    <w:bottom w:val="none" w:sz="0" w:space="0" w:color="auto"/>
                    <w:right w:val="none" w:sz="0" w:space="0" w:color="auto"/>
                  </w:divBdr>
                </w:div>
                <w:div w:id="91254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bom.gov.au/climate/influences/graphs/" TargetMode="External"/><Relationship Id="rId18" Type="http://schemas.openxmlformats.org/officeDocument/2006/relationships/hyperlink" Target="https://wettropicswaterways.org.au/wet-tropics-report-card/" TargetMode="External"/><Relationship Id="rId26" Type="http://schemas.openxmlformats.org/officeDocument/2006/relationships/hyperlink" Target="https://www.reefplan.qld.gov.au/water-quality-and-the-reef/the-plan" TargetMode="External"/><Relationship Id="rId39" Type="http://schemas.openxmlformats.org/officeDocument/2006/relationships/hyperlink" Target="https://elibrary.gbrmpa.gov.au/jspui/handle/11017/3474" TargetMode="External"/><Relationship Id="rId21" Type="http://schemas.openxmlformats.org/officeDocument/2006/relationships/hyperlink" Target="https://healthyriverstoreef.org.au/report-card/above-and-beyond-stewardship-report/" TargetMode="External"/><Relationship Id="rId34" Type="http://schemas.openxmlformats.org/officeDocument/2006/relationships/hyperlink" Target="https://www.frdc.com.au/sites/default/files/products/2018-161-NRFS_appendices_19Feb2023.pdf" TargetMode="External"/><Relationship Id="rId42" Type="http://schemas.openxmlformats.org/officeDocument/2006/relationships/hyperlink" Target="https://teq.queensland.com/au/en/industry/research-and-insights" TargetMode="External"/><Relationship Id="rId47" Type="http://schemas.openxmlformats.org/officeDocument/2006/relationships/footer" Target="footer1.xml"/><Relationship Id="rId7" Type="http://schemas.openxmlformats.org/officeDocument/2006/relationships/image" Target="media/image2.png"/><Relationship Id="rId2" Type="http://schemas.openxmlformats.org/officeDocument/2006/relationships/settings" Target="settings.xml"/><Relationship Id="rId16" Type="http://schemas.openxmlformats.org/officeDocument/2006/relationships/hyperlink" Target="https://www.seagrasswatch.org/seagrass-monitoring/" TargetMode="External"/><Relationship Id="rId29" Type="http://schemas.openxmlformats.org/officeDocument/2006/relationships/hyperlink" Target="https://view.officeapps.live.com/op/view.aspx?src=https%3A%2F%2Fdaff.ent.sirsidynix.net.au%2Fclient%2Fen_AU%2Fsearch%2Fasset%2F1034361%2F2&amp;wdOrigin=BROWSELINK" TargetMode="External"/><Relationship Id="rId11" Type="http://schemas.openxmlformats.org/officeDocument/2006/relationships/hyperlink" Target="https://reefknowledgesystem.gbrmpa.gov.au/data" TargetMode="External"/><Relationship Id="rId24" Type="http://schemas.openxmlformats.org/officeDocument/2006/relationships/hyperlink" Target="http://riverhealth.org.au/wp-content/uploads/2016/02/Fitzroy-ERTs-2015_11_15.pdf" TargetMode="External"/><Relationship Id="rId32" Type="http://schemas.openxmlformats.org/officeDocument/2006/relationships/hyperlink" Target="https://www.frdc.com.au/about-recreational-fishing/nrfs?_cldee=_EowntGxGQ7ZpMMVlnpF5O-n_WzzDDjdVb-DlC1lQifiUsGId6za7BcWTAZ1ilBvW-Y2cpcvNJx_zz_7UZK2FQ&amp;recipientid=contact-e0506cc57b46ec11b4a0002248148e6c-15be090244714557811f2c4ec7913e2c&amp;esid=12e6257e-4037-ee11-b4b8-002248148e6c" TargetMode="External"/><Relationship Id="rId37" Type="http://schemas.openxmlformats.org/officeDocument/2006/relationships/hyperlink" Target="https://www.frdc.com.au/about-recreational-fishing/nrfs/economic-benefits-of-recreational-fishing" TargetMode="External"/><Relationship Id="rId40" Type="http://schemas.openxmlformats.org/officeDocument/2006/relationships/hyperlink" Target="https://www2.gbrmpa.gov.au/our-work/programs-and-projects/crown-thorns-starfish-management/crown-thorns-starfish-project-dashboard" TargetMode="External"/><Relationship Id="rId45" Type="http://schemas.openxmlformats.org/officeDocument/2006/relationships/hyperlink" Target="https://eea.environment.gov.au/dashboard" TargetMode="External"/><Relationship Id="rId5" Type="http://schemas.openxmlformats.org/officeDocument/2006/relationships/endnotes" Target="endnotes.xml"/><Relationship Id="rId15" Type="http://schemas.openxmlformats.org/officeDocument/2006/relationships/hyperlink" Target="https://ereefs.aims.gov.au/ereefs-aims" TargetMode="External"/><Relationship Id="rId23" Type="http://schemas.openxmlformats.org/officeDocument/2006/relationships/hyperlink" Target="https://riverhealth.org.au/report_card/ehi" TargetMode="External"/><Relationship Id="rId28" Type="http://schemas.openxmlformats.org/officeDocument/2006/relationships/hyperlink" Target="https://dataportal.reefplan.qld.gov.au/" TargetMode="External"/><Relationship Id="rId36" Type="http://schemas.openxmlformats.org/officeDocument/2006/relationships/hyperlink" Target="https://www.frdc.com.au/sites/default/files/2023-07/queensland_rec_fishing_survey_-_web.pdf" TargetMode="External"/><Relationship Id="rId49" Type="http://schemas.openxmlformats.org/officeDocument/2006/relationships/theme" Target="theme/theme1.xml"/><Relationship Id="rId10" Type="http://schemas.openxmlformats.org/officeDocument/2006/relationships/hyperlink" Target="https://gbrmpagovau-my.sharepoint.com/personal/elizabeth_hickman_gbrmpa_gov_au/Documents/back%20up%2010th/data%20links/data%20JCU_MMP_Flood%20monitoring%20report_2013_2014_V7_Final%20210616.pdf" TargetMode="External"/><Relationship Id="rId19" Type="http://schemas.openxmlformats.org/officeDocument/2006/relationships/hyperlink" Target="https://drytropicshealthywaters.org/waterways-report-card-2023/" TargetMode="External"/><Relationship Id="rId31" Type="http://schemas.openxmlformats.org/officeDocument/2006/relationships/hyperlink" Target="https://view.officeapps.live.com/op/view.aspx?src=https%3A%2F%2Fdaff.ent.sirsidynix.net.au%2Fclient%2Fen_AU%2Fsearch%2Fasset%2F1034361%2F2&amp;wdOrigin=BROWSELINK" TargetMode="External"/><Relationship Id="rId44" Type="http://schemas.openxmlformats.org/officeDocument/2006/relationships/hyperlink" Target="https://www.qld.gov.au/environment/agriculture/sustainable-farming/reef/reef-regulations/compliance/dashboard" TargetMode="External"/><Relationship Id="rId4" Type="http://schemas.openxmlformats.org/officeDocument/2006/relationships/footnotes" Target="footnotes.xml"/><Relationship Id="rId9" Type="http://schemas.openxmlformats.org/officeDocument/2006/relationships/hyperlink" Target="https://elibrary.gbrmpa.gov.au/jspui/handle/11017/4000" TargetMode="External"/><Relationship Id="rId14" Type="http://schemas.openxmlformats.org/officeDocument/2006/relationships/hyperlink" Target="https://www.climatecouncil.org.au/uploads/e3449c5187f7100528cc90c380993381.pdf" TargetMode="External"/><Relationship Id="rId22" Type="http://schemas.openxmlformats.org/officeDocument/2006/relationships/hyperlink" Target="https://healthyriverstoreef.org.au/report-card/latest-report-card/" TargetMode="External"/><Relationship Id="rId27" Type="http://schemas.openxmlformats.org/officeDocument/2006/relationships/hyperlink" Target="https://qldgov.softlinkhosting.com.au/liberty/opac/search.do?mode=ADVANCED&amp;corporation=DERM&amp;action=search&amp;anonymous=true&amp;queryTerm=P2R&amp;includeNonPhysicalItems=true&amp;operator=AND" TargetMode="External"/><Relationship Id="rId30" Type="http://schemas.openxmlformats.org/officeDocument/2006/relationships/hyperlink" Target="https://www.agriculture.gov.au/abares/research-topics/fisheries/fishery-status/fsr-map-data" TargetMode="External"/><Relationship Id="rId35" Type="http://schemas.openxmlformats.org/officeDocument/2006/relationships/hyperlink" Target="https://www.frdc.com.au/sites/default/files/products/2018-161-FRDC-report-Bait-and-Berley-FINAL.pdf" TargetMode="External"/><Relationship Id="rId43" Type="http://schemas.openxmlformats.org/officeDocument/2006/relationships/hyperlink" Target="https://teq.queensland.com/au/en/industry/research-and-insights/regional-overnight-mobility-dashboard" TargetMode="External"/><Relationship Id="rId48" Type="http://schemas.openxmlformats.org/officeDocument/2006/relationships/fontTable" Target="fontTable.xml"/><Relationship Id="rId8" Type="http://schemas.openxmlformats.org/officeDocument/2006/relationships/hyperlink" Target="https://reefknowledgesystem.gbrmpa.gov.au/dashboards/marine-monitoring-program" TargetMode="External"/><Relationship Id="rId3" Type="http://schemas.openxmlformats.org/officeDocument/2006/relationships/webSettings" Target="webSettings.xml"/><Relationship Id="rId12" Type="http://schemas.openxmlformats.org/officeDocument/2006/relationships/hyperlink" Target="http://www.bom.gov.au/environment/activities/reeftemp/reeftemp.shtml" TargetMode="External"/><Relationship Id="rId17" Type="http://schemas.openxmlformats.org/officeDocument/2006/relationships/hyperlink" Target="https://wettropicswaterways.org.au/dashboard/" TargetMode="External"/><Relationship Id="rId25" Type="http://schemas.openxmlformats.org/officeDocument/2006/relationships/hyperlink" Target="https://www.ghhp.org.au/2022-report-card" TargetMode="External"/><Relationship Id="rId33" Type="http://schemas.openxmlformats.org/officeDocument/2006/relationships/hyperlink" Target="https://www.frdc.com.au/sites/default/files/products/2018-161-NRFS_main%20report_FINAL_19Feb2023.pdf" TargetMode="External"/><Relationship Id="rId38" Type="http://schemas.openxmlformats.org/officeDocument/2006/relationships/hyperlink" Target="https://www.frdc.com.au/about-recreational-fishing/nrfs/potential-health-wellbeing-benefits" TargetMode="External"/><Relationship Id="rId46" Type="http://schemas.openxmlformats.org/officeDocument/2006/relationships/hyperlink" Target="https://eea.environment.gov.au/accounts/ocean-accounts/national-ocean-ecosystem-account" TargetMode="External"/><Relationship Id="rId20" Type="http://schemas.openxmlformats.org/officeDocument/2006/relationships/hyperlink" Target="https://drytropicshealthywaters.org/2023-technical-report/" TargetMode="External"/><Relationship Id="rId41" Type="http://schemas.openxmlformats.org/officeDocument/2006/relationships/hyperlink" Target="https://maps.dea.ga.gov.au/" TargetMode="External"/><Relationship Id="rId1" Type="http://schemas.openxmlformats.org/officeDocument/2006/relationships/styles" Target="styles.xml"/><Relationship Id="rId6"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207</TotalTime>
  <Pages>4</Pages>
  <Words>1239</Words>
  <Characters>7568</Characters>
  <Application>Microsoft Office Word</Application>
  <DocSecurity>0</DocSecurity>
  <Lines>534</Lines>
  <Paragraphs>132</Paragraphs>
  <ScaleCrop>false</ScaleCrop>
  <HeadingPairs>
    <vt:vector size="2" baseType="variant">
      <vt:variant>
        <vt:lpstr>Title</vt:lpstr>
      </vt:variant>
      <vt:variant>
        <vt:i4>1</vt:i4>
      </vt:variant>
    </vt:vector>
  </HeadingPairs>
  <TitlesOfParts>
    <vt:vector size="1" baseType="lpstr">
      <vt:lpstr/>
    </vt:vector>
  </TitlesOfParts>
  <Company>Great Barrier Reef Marine Park Authority</Company>
  <LinksUpToDate>false</LinksUpToDate>
  <CharactersWithSpaces>8722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Carey</dc:creator>
  <cp:keywords>[SEC=UNOFFICIAL]</cp:keywords>
  <dc:description/>
  <cp:lastModifiedBy>Rebecca Carey</cp:lastModifiedBy>
  <cp:revision>115</cp:revision>
  <dcterms:created xsi:type="dcterms:W3CDTF">2023-10-19T22:35:00Z</dcterms:created>
  <dcterms:modified xsi:type="dcterms:W3CDTF">2024-01-22T23:20:00Z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Namespace">
    <vt:lpwstr>gov.au</vt:lpwstr>
  </property>
  <property fmtid="{D5CDD505-2E9C-101B-9397-08002B2CF9AE}" pid="3" name="PM_Caveats_Count">
    <vt:lpwstr>0</vt:lpwstr>
  </property>
  <property fmtid="{D5CDD505-2E9C-101B-9397-08002B2CF9AE}" pid="4" name="PM_Version">
    <vt:lpwstr>2018.4</vt:lpwstr>
  </property>
  <property fmtid="{D5CDD505-2E9C-101B-9397-08002B2CF9AE}" pid="5" name="PM_Note">
    <vt:lpwstr/>
  </property>
  <property fmtid="{D5CDD505-2E9C-101B-9397-08002B2CF9AE}" pid="6" name="PMHMAC">
    <vt:lpwstr>v=2022.1;a=SHA256;h=12498BF8393647E64741A2ADE455A715FCD70836EDA928A83BD5249C4A84F859</vt:lpwstr>
  </property>
  <property fmtid="{D5CDD505-2E9C-101B-9397-08002B2CF9AE}" pid="7" name="PM_Qualifier">
    <vt:lpwstr/>
  </property>
  <property fmtid="{D5CDD505-2E9C-101B-9397-08002B2CF9AE}" pid="8" name="PM_SecurityClassification">
    <vt:lpwstr>UNOFFICIAL</vt:lpwstr>
  </property>
  <property fmtid="{D5CDD505-2E9C-101B-9397-08002B2CF9AE}" pid="9" name="PM_ProtectiveMarkingValue_Header">
    <vt:lpwstr>UNOFFICIAL</vt:lpwstr>
  </property>
  <property fmtid="{D5CDD505-2E9C-101B-9397-08002B2CF9AE}" pid="10" name="PM_OriginationTimeStamp">
    <vt:lpwstr>2023-10-19T05:19:39Z</vt:lpwstr>
  </property>
  <property fmtid="{D5CDD505-2E9C-101B-9397-08002B2CF9AE}" pid="11" name="PM_Markers">
    <vt:lpwstr/>
  </property>
  <property fmtid="{D5CDD505-2E9C-101B-9397-08002B2CF9AE}" pid="12" name="PM_InsertionValue">
    <vt:lpwstr>UNOFFICIAL</vt:lpwstr>
  </property>
  <property fmtid="{D5CDD505-2E9C-101B-9397-08002B2CF9AE}" pid="13" name="PM_Originator_Hash_SHA1">
    <vt:lpwstr>EDE8D669EA4A4AD1BA3AB937EABB7D9A885A0532</vt:lpwstr>
  </property>
  <property fmtid="{D5CDD505-2E9C-101B-9397-08002B2CF9AE}" pid="14" name="PM_DisplayValueSecClassificationWithQualifier">
    <vt:lpwstr>UNOFFICIAL</vt:lpwstr>
  </property>
  <property fmtid="{D5CDD505-2E9C-101B-9397-08002B2CF9AE}" pid="15" name="PM_Originating_FileId">
    <vt:lpwstr>15B50BE625524A39AC61243B63D8959C</vt:lpwstr>
  </property>
  <property fmtid="{D5CDD505-2E9C-101B-9397-08002B2CF9AE}" pid="16" name="PM_ProtectiveMarkingValue_Footer">
    <vt:lpwstr>UNOFFICIAL</vt:lpwstr>
  </property>
  <property fmtid="{D5CDD505-2E9C-101B-9397-08002B2CF9AE}" pid="17" name="PM_ProtectiveMarkingImage_Header">
    <vt:lpwstr>C:\Program Files\Common Files\janusNET Shared\janusSEAL\Images\DocumentSlashBlue.png</vt:lpwstr>
  </property>
  <property fmtid="{D5CDD505-2E9C-101B-9397-08002B2CF9AE}" pid="18" name="PM_ProtectiveMarkingImage_Footer">
    <vt:lpwstr>C:\Program Files\Common Files\janusNET Shared\janusSEAL\Images\DocumentSlashBlue.png</vt:lpwstr>
  </property>
  <property fmtid="{D5CDD505-2E9C-101B-9397-08002B2CF9AE}" pid="19" name="PM_Display">
    <vt:lpwstr>UNOFFICIAL</vt:lpwstr>
  </property>
  <property fmtid="{D5CDD505-2E9C-101B-9397-08002B2CF9AE}" pid="20" name="PM_OriginatorUserAccountName_SHA256">
    <vt:lpwstr>A94385E9784601905117D756A74F5F66AADDC3A5E136BB0B3A1B425C201A1BFA</vt:lpwstr>
  </property>
  <property fmtid="{D5CDD505-2E9C-101B-9397-08002B2CF9AE}" pid="21" name="PM_OriginatorDomainName_SHA256">
    <vt:lpwstr>9A988350159DC73E2A571A8555265440416A0328BBAEAAFA2FE6270B587BE976</vt:lpwstr>
  </property>
  <property fmtid="{D5CDD505-2E9C-101B-9397-08002B2CF9AE}" pid="22" name="PMUuid">
    <vt:lpwstr>v=2022.2;d=gov.au;g=65417EFE-F3B9-5E66-BD91-1E689FEC2EA6</vt:lpwstr>
  </property>
  <property fmtid="{D5CDD505-2E9C-101B-9397-08002B2CF9AE}" pid="23" name="PM_Hash_Version">
    <vt:lpwstr>2022.1</vt:lpwstr>
  </property>
  <property fmtid="{D5CDD505-2E9C-101B-9397-08002B2CF9AE}" pid="24" name="PM_Hash_Salt_Prev">
    <vt:lpwstr>A3B9ED0215493B0505BAED8EB34A458A</vt:lpwstr>
  </property>
  <property fmtid="{D5CDD505-2E9C-101B-9397-08002B2CF9AE}" pid="25" name="PM_Hash_Salt">
    <vt:lpwstr>C3EFA47B4F0627E44F203E31EF97A1CD</vt:lpwstr>
  </property>
  <property fmtid="{D5CDD505-2E9C-101B-9397-08002B2CF9AE}" pid="26" name="PM_Hash_SHA1">
    <vt:lpwstr>36749F5121B37C3D538C7D61803367B391AF1A5A</vt:lpwstr>
  </property>
  <property fmtid="{D5CDD505-2E9C-101B-9397-08002B2CF9AE}" pid="27" name="PM_SecurityClassification_Prev">
    <vt:lpwstr>UNOFFICIAL</vt:lpwstr>
  </property>
  <property fmtid="{D5CDD505-2E9C-101B-9397-08002B2CF9AE}" pid="28" name="PM_Qualifier_Prev">
    <vt:lpwstr/>
  </property>
</Properties>
</file>